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34F8" w:rsidRDefault="004534F8" w:rsidP="00975224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/>
          <w:sz w:val="16"/>
        </w:rPr>
      </w:pPr>
    </w:p>
    <w:p w:rsidR="001F2A02" w:rsidRPr="00965CDF" w:rsidRDefault="001F2A02" w:rsidP="001F2A02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 xml:space="preserve">Приложение </w:t>
      </w:r>
    </w:p>
    <w:p w:rsidR="001F2A02" w:rsidRDefault="001F2A02" w:rsidP="001F2A02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  <w:r w:rsidRPr="00965CDF">
        <w:rPr>
          <w:rFonts w:ascii="Times New Roman" w:hAnsi="Times New Roman"/>
          <w:sz w:val="24"/>
          <w:szCs w:val="24"/>
          <w:lang w:val="ru-RU"/>
        </w:rPr>
        <w:t xml:space="preserve"> к  </w:t>
      </w:r>
      <w:r>
        <w:rPr>
          <w:rFonts w:ascii="Times New Roman" w:hAnsi="Times New Roman"/>
          <w:sz w:val="24"/>
          <w:szCs w:val="24"/>
          <w:lang w:val="ru-RU"/>
        </w:rPr>
        <w:t>решению Совета депутатов</w:t>
      </w:r>
    </w:p>
    <w:p w:rsidR="001F2A02" w:rsidRPr="00965CDF" w:rsidRDefault="001F2A02" w:rsidP="001F2A02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Лесного сельского поселения</w:t>
      </w:r>
    </w:p>
    <w:p w:rsidR="001F2A02" w:rsidRPr="00965CDF" w:rsidRDefault="001F2A02" w:rsidP="001F2A02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  <w:proofErr w:type="gramStart"/>
      <w:r w:rsidRPr="00965CDF">
        <w:rPr>
          <w:rFonts w:ascii="Times New Roman" w:hAnsi="Times New Roman"/>
          <w:sz w:val="24"/>
          <w:szCs w:val="24"/>
          <w:lang w:val="ru-RU"/>
        </w:rPr>
        <w:t>Катав-Ивановского</w:t>
      </w:r>
      <w:proofErr w:type="gramEnd"/>
      <w:r w:rsidRPr="00965CDF">
        <w:rPr>
          <w:rFonts w:ascii="Times New Roman" w:hAnsi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/>
          <w:sz w:val="24"/>
          <w:szCs w:val="24"/>
          <w:lang w:val="ru-RU"/>
        </w:rPr>
        <w:t>муниципального района</w:t>
      </w:r>
    </w:p>
    <w:p w:rsidR="001F2A02" w:rsidRDefault="001F2A02" w:rsidP="001F2A02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  <w:r w:rsidRPr="00965CDF">
        <w:rPr>
          <w:rFonts w:ascii="Times New Roman" w:hAnsi="Times New Roman"/>
          <w:sz w:val="24"/>
          <w:szCs w:val="24"/>
          <w:lang w:val="ru-RU"/>
        </w:rPr>
        <w:t xml:space="preserve">№ </w:t>
      </w:r>
      <w:r>
        <w:rPr>
          <w:rFonts w:ascii="Times New Roman" w:hAnsi="Times New Roman"/>
          <w:sz w:val="24"/>
          <w:szCs w:val="24"/>
          <w:lang w:val="ru-RU"/>
        </w:rPr>
        <w:t>27</w:t>
      </w:r>
      <w:r w:rsidRPr="00965CDF">
        <w:rPr>
          <w:rFonts w:ascii="Times New Roman" w:hAnsi="Times New Roman"/>
          <w:sz w:val="24"/>
          <w:szCs w:val="24"/>
          <w:lang w:val="ru-RU"/>
        </w:rPr>
        <w:t xml:space="preserve"> от </w:t>
      </w:r>
      <w:r>
        <w:rPr>
          <w:rFonts w:ascii="Times New Roman" w:hAnsi="Times New Roman"/>
          <w:sz w:val="24"/>
          <w:szCs w:val="24"/>
          <w:lang w:val="ru-RU"/>
        </w:rPr>
        <w:t xml:space="preserve"> </w:t>
      </w:r>
      <w:r w:rsidRPr="00965CDF">
        <w:rPr>
          <w:rFonts w:ascii="Times New Roman" w:hAnsi="Times New Roman"/>
          <w:sz w:val="24"/>
          <w:szCs w:val="24"/>
          <w:lang w:val="ru-RU"/>
        </w:rPr>
        <w:t>«</w:t>
      </w:r>
      <w:r>
        <w:rPr>
          <w:rFonts w:ascii="Times New Roman" w:hAnsi="Times New Roman"/>
          <w:sz w:val="24"/>
          <w:szCs w:val="24"/>
          <w:lang w:val="ru-RU"/>
        </w:rPr>
        <w:t>31</w:t>
      </w:r>
      <w:r w:rsidRPr="00965CDF">
        <w:rPr>
          <w:rFonts w:ascii="Times New Roman" w:hAnsi="Times New Roman"/>
          <w:sz w:val="24"/>
          <w:szCs w:val="24"/>
          <w:lang w:val="ru-RU"/>
        </w:rPr>
        <w:t xml:space="preserve">» </w:t>
      </w:r>
      <w:r>
        <w:rPr>
          <w:rFonts w:ascii="Times New Roman" w:hAnsi="Times New Roman"/>
          <w:sz w:val="24"/>
          <w:szCs w:val="24"/>
          <w:lang w:val="ru-RU"/>
        </w:rPr>
        <w:t>августа</w:t>
      </w:r>
      <w:r w:rsidRPr="00965CDF">
        <w:rPr>
          <w:rFonts w:ascii="Times New Roman" w:hAnsi="Times New Roman"/>
          <w:sz w:val="24"/>
          <w:szCs w:val="24"/>
          <w:lang w:val="ru-RU"/>
        </w:rPr>
        <w:t>20</w:t>
      </w:r>
      <w:r>
        <w:rPr>
          <w:rFonts w:ascii="Times New Roman" w:hAnsi="Times New Roman"/>
          <w:sz w:val="24"/>
          <w:szCs w:val="24"/>
          <w:lang w:val="ru-RU"/>
        </w:rPr>
        <w:t>16</w:t>
      </w:r>
      <w:r w:rsidRPr="00965CDF">
        <w:rPr>
          <w:rFonts w:ascii="Times New Roman" w:hAnsi="Times New Roman"/>
          <w:sz w:val="24"/>
          <w:szCs w:val="24"/>
          <w:lang w:val="ru-RU"/>
        </w:rPr>
        <w:t xml:space="preserve"> г.</w:t>
      </w:r>
    </w:p>
    <w:p w:rsidR="001F2A02" w:rsidRDefault="001F2A02" w:rsidP="001F2A02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  <w:r>
        <w:rPr>
          <w:rFonts w:ascii="Times New Roman" w:hAnsi="Times New Roman"/>
          <w:sz w:val="24"/>
          <w:szCs w:val="24"/>
          <w:lang w:val="ru-RU"/>
        </w:rPr>
        <w:t>(с внесенными изменениями от 15.03.2021г.</w:t>
      </w:r>
      <w:r w:rsidR="009E565B">
        <w:rPr>
          <w:rFonts w:ascii="Times New Roman" w:hAnsi="Times New Roman"/>
          <w:sz w:val="24"/>
          <w:szCs w:val="24"/>
          <w:lang w:val="ru-RU"/>
        </w:rPr>
        <w:t>, от 1</w:t>
      </w:r>
      <w:r w:rsidR="00176B04">
        <w:rPr>
          <w:rFonts w:ascii="Times New Roman" w:hAnsi="Times New Roman"/>
          <w:sz w:val="24"/>
          <w:szCs w:val="24"/>
          <w:lang w:val="ru-RU"/>
        </w:rPr>
        <w:t>5</w:t>
      </w:r>
      <w:r w:rsidR="009E565B">
        <w:rPr>
          <w:rFonts w:ascii="Times New Roman" w:hAnsi="Times New Roman"/>
          <w:sz w:val="24"/>
          <w:szCs w:val="24"/>
          <w:lang w:val="ru-RU"/>
        </w:rPr>
        <w:t>.03.2022г.</w:t>
      </w:r>
      <w:r w:rsidR="004534F8">
        <w:rPr>
          <w:rFonts w:ascii="Times New Roman" w:hAnsi="Times New Roman"/>
          <w:sz w:val="24"/>
          <w:szCs w:val="24"/>
          <w:lang w:val="ru-RU"/>
        </w:rPr>
        <w:t>, от 02.08.2023г.</w:t>
      </w:r>
      <w:r>
        <w:rPr>
          <w:rFonts w:ascii="Times New Roman" w:hAnsi="Times New Roman"/>
          <w:sz w:val="24"/>
          <w:szCs w:val="24"/>
          <w:lang w:val="ru-RU"/>
        </w:rPr>
        <w:t>)</w:t>
      </w:r>
    </w:p>
    <w:p w:rsidR="001F2A02" w:rsidRDefault="001F2A02" w:rsidP="001F2A02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1F2A02" w:rsidRDefault="001F2A02" w:rsidP="001F2A02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1F2A02" w:rsidRDefault="001F2A02" w:rsidP="001F2A02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1F2A02" w:rsidRDefault="001F2A02" w:rsidP="001F2A02">
      <w:pPr>
        <w:pStyle w:val="a3"/>
        <w:jc w:val="right"/>
        <w:rPr>
          <w:rFonts w:ascii="Times New Roman" w:hAnsi="Times New Roman"/>
          <w:sz w:val="24"/>
          <w:szCs w:val="24"/>
          <w:lang w:val="ru-RU"/>
        </w:rPr>
      </w:pPr>
    </w:p>
    <w:p w:rsidR="001F2A02" w:rsidRDefault="001F2A02" w:rsidP="001F2A02">
      <w:pPr>
        <w:pStyle w:val="a3"/>
        <w:jc w:val="center"/>
        <w:rPr>
          <w:sz w:val="48"/>
          <w:szCs w:val="48"/>
          <w:lang w:val="ru-RU"/>
        </w:rPr>
      </w:pPr>
    </w:p>
    <w:p w:rsidR="001F2A02" w:rsidRDefault="001F2A02" w:rsidP="001F2A02">
      <w:pPr>
        <w:pStyle w:val="a3"/>
        <w:jc w:val="center"/>
        <w:rPr>
          <w:sz w:val="48"/>
          <w:szCs w:val="48"/>
          <w:lang w:val="ru-RU"/>
        </w:rPr>
      </w:pPr>
    </w:p>
    <w:p w:rsidR="001F2A02" w:rsidRPr="009B35E9" w:rsidRDefault="001F2A02" w:rsidP="001F2A02">
      <w:pPr>
        <w:pStyle w:val="a3"/>
        <w:jc w:val="center"/>
        <w:rPr>
          <w:sz w:val="48"/>
          <w:szCs w:val="48"/>
          <w:lang w:val="ru-RU"/>
        </w:rPr>
      </w:pPr>
      <w:bookmarkStart w:id="0" w:name="_GoBack"/>
      <w:bookmarkEnd w:id="0"/>
    </w:p>
    <w:p w:rsidR="001F2A02" w:rsidRDefault="001F2A02" w:rsidP="001F2A02">
      <w:pPr>
        <w:pStyle w:val="a3"/>
        <w:jc w:val="center"/>
        <w:rPr>
          <w:rFonts w:ascii="Times New Roman" w:hAnsi="Times New Roman"/>
          <w:sz w:val="48"/>
          <w:szCs w:val="48"/>
          <w:lang w:val="ru-RU"/>
        </w:rPr>
      </w:pPr>
    </w:p>
    <w:p w:rsidR="001F2A02" w:rsidRDefault="001F2A02" w:rsidP="001F2A02">
      <w:pPr>
        <w:pStyle w:val="a3"/>
        <w:jc w:val="center"/>
        <w:rPr>
          <w:rFonts w:ascii="Times New Roman" w:hAnsi="Times New Roman"/>
          <w:sz w:val="48"/>
          <w:szCs w:val="48"/>
          <w:lang w:val="ru-RU"/>
        </w:rPr>
      </w:pPr>
    </w:p>
    <w:p w:rsidR="001F2A02" w:rsidRPr="00C75E87" w:rsidRDefault="001F2A02" w:rsidP="001F2A02">
      <w:pPr>
        <w:pStyle w:val="a3"/>
        <w:jc w:val="center"/>
        <w:rPr>
          <w:rFonts w:ascii="Times New Roman" w:hAnsi="Times New Roman"/>
          <w:b/>
          <w:sz w:val="48"/>
          <w:szCs w:val="48"/>
          <w:lang w:val="ru-RU"/>
        </w:rPr>
      </w:pPr>
      <w:r w:rsidRPr="00C75E87">
        <w:rPr>
          <w:rFonts w:ascii="Times New Roman" w:hAnsi="Times New Roman"/>
          <w:b/>
          <w:sz w:val="48"/>
          <w:szCs w:val="48"/>
          <w:lang w:val="ru-RU"/>
        </w:rPr>
        <w:t>Программа</w:t>
      </w:r>
    </w:p>
    <w:p w:rsidR="001F2A02" w:rsidRDefault="001F2A02" w:rsidP="001F2A02">
      <w:pPr>
        <w:pStyle w:val="a3"/>
        <w:jc w:val="center"/>
        <w:rPr>
          <w:rFonts w:ascii="Times New Roman" w:hAnsi="Times New Roman"/>
          <w:b/>
          <w:sz w:val="44"/>
          <w:szCs w:val="44"/>
          <w:lang w:val="ru-RU"/>
        </w:rPr>
      </w:pPr>
      <w:r>
        <w:rPr>
          <w:rFonts w:ascii="Times New Roman" w:hAnsi="Times New Roman"/>
          <w:b/>
          <w:sz w:val="44"/>
          <w:szCs w:val="44"/>
          <w:lang w:val="ru-RU"/>
        </w:rPr>
        <w:t>«Комплексное развитие транспортной инфраструктуры Лесного сельского поселения</w:t>
      </w:r>
    </w:p>
    <w:p w:rsidR="001F2A02" w:rsidRDefault="001F2A02" w:rsidP="001F2A02">
      <w:pPr>
        <w:pStyle w:val="a3"/>
        <w:jc w:val="center"/>
        <w:rPr>
          <w:rFonts w:ascii="Times New Roman" w:hAnsi="Times New Roman"/>
          <w:b/>
          <w:sz w:val="44"/>
          <w:szCs w:val="44"/>
          <w:lang w:val="ru-RU"/>
        </w:rPr>
      </w:pPr>
      <w:r>
        <w:rPr>
          <w:rFonts w:ascii="Times New Roman" w:hAnsi="Times New Roman"/>
          <w:b/>
          <w:sz w:val="44"/>
          <w:szCs w:val="44"/>
          <w:lang w:val="ru-RU"/>
        </w:rPr>
        <w:t>Ката</w:t>
      </w:r>
      <w:proofErr w:type="gramStart"/>
      <w:r>
        <w:rPr>
          <w:rFonts w:ascii="Times New Roman" w:hAnsi="Times New Roman"/>
          <w:b/>
          <w:sz w:val="44"/>
          <w:szCs w:val="44"/>
          <w:lang w:val="ru-RU"/>
        </w:rPr>
        <w:t>в-</w:t>
      </w:r>
      <w:proofErr w:type="gramEnd"/>
      <w:r>
        <w:rPr>
          <w:rFonts w:ascii="Times New Roman" w:hAnsi="Times New Roman"/>
          <w:b/>
          <w:sz w:val="44"/>
          <w:szCs w:val="44"/>
          <w:lang w:val="ru-RU"/>
        </w:rPr>
        <w:t xml:space="preserve"> Ивановского муниципального района</w:t>
      </w:r>
    </w:p>
    <w:p w:rsidR="001F2A02" w:rsidRPr="00C75E87" w:rsidRDefault="001F2A02" w:rsidP="001F2A02">
      <w:pPr>
        <w:pStyle w:val="a3"/>
        <w:jc w:val="center"/>
        <w:rPr>
          <w:rFonts w:ascii="Times New Roman" w:hAnsi="Times New Roman"/>
          <w:b/>
          <w:sz w:val="44"/>
          <w:szCs w:val="44"/>
          <w:lang w:val="ru-RU"/>
        </w:rPr>
      </w:pPr>
      <w:r w:rsidRPr="00C75E87">
        <w:rPr>
          <w:rFonts w:ascii="Times New Roman" w:hAnsi="Times New Roman"/>
          <w:b/>
          <w:sz w:val="44"/>
          <w:szCs w:val="44"/>
          <w:lang w:val="ru-RU"/>
        </w:rPr>
        <w:t xml:space="preserve"> на 201</w:t>
      </w:r>
      <w:r>
        <w:rPr>
          <w:rFonts w:ascii="Times New Roman" w:hAnsi="Times New Roman"/>
          <w:b/>
          <w:sz w:val="44"/>
          <w:szCs w:val="44"/>
          <w:lang w:val="ru-RU"/>
        </w:rPr>
        <w:t>6</w:t>
      </w:r>
      <w:r w:rsidRPr="00C75E87">
        <w:rPr>
          <w:rFonts w:ascii="Times New Roman" w:hAnsi="Times New Roman"/>
          <w:b/>
          <w:sz w:val="44"/>
          <w:szCs w:val="44"/>
          <w:lang w:val="ru-RU"/>
        </w:rPr>
        <w:t>-20</w:t>
      </w:r>
      <w:r>
        <w:rPr>
          <w:rFonts w:ascii="Times New Roman" w:hAnsi="Times New Roman"/>
          <w:b/>
          <w:sz w:val="44"/>
          <w:szCs w:val="44"/>
          <w:lang w:val="ru-RU"/>
        </w:rPr>
        <w:t>25</w:t>
      </w:r>
      <w:r w:rsidRPr="00C75E87">
        <w:rPr>
          <w:rFonts w:ascii="Times New Roman" w:hAnsi="Times New Roman"/>
          <w:b/>
          <w:sz w:val="44"/>
          <w:szCs w:val="44"/>
          <w:lang w:val="ru-RU"/>
        </w:rPr>
        <w:t xml:space="preserve"> г.»</w:t>
      </w:r>
    </w:p>
    <w:p w:rsidR="001F2A02" w:rsidRPr="00965CDF" w:rsidRDefault="001F2A02" w:rsidP="001F2A02">
      <w:pPr>
        <w:jc w:val="center"/>
        <w:rPr>
          <w:sz w:val="40"/>
          <w:szCs w:val="40"/>
        </w:rPr>
      </w:pPr>
    </w:p>
    <w:p w:rsidR="001F2A02" w:rsidRDefault="001F2A02" w:rsidP="001F2A02">
      <w:pPr>
        <w:rPr>
          <w:sz w:val="40"/>
          <w:szCs w:val="40"/>
        </w:rPr>
      </w:pPr>
    </w:p>
    <w:p w:rsidR="001F2A02" w:rsidRDefault="001F2A02" w:rsidP="001F2A02">
      <w:pPr>
        <w:rPr>
          <w:sz w:val="40"/>
          <w:szCs w:val="40"/>
        </w:rPr>
      </w:pPr>
    </w:p>
    <w:p w:rsidR="001F2A02" w:rsidRDefault="001F2A02" w:rsidP="001F2A02">
      <w:pPr>
        <w:rPr>
          <w:sz w:val="40"/>
          <w:szCs w:val="40"/>
        </w:rPr>
      </w:pPr>
    </w:p>
    <w:p w:rsidR="001F2A02" w:rsidRDefault="001F2A02" w:rsidP="001F2A02">
      <w:pPr>
        <w:pStyle w:val="a3"/>
        <w:rPr>
          <w:sz w:val="40"/>
          <w:szCs w:val="40"/>
          <w:lang w:val="ru-RU" w:eastAsia="en-US"/>
        </w:rPr>
      </w:pPr>
    </w:p>
    <w:p w:rsidR="001F2A02" w:rsidRDefault="001F2A02" w:rsidP="001F2A02">
      <w:pPr>
        <w:pStyle w:val="a3"/>
        <w:rPr>
          <w:sz w:val="40"/>
          <w:szCs w:val="40"/>
          <w:lang w:val="ru-RU" w:eastAsia="en-US"/>
        </w:rPr>
      </w:pPr>
    </w:p>
    <w:p w:rsidR="001F2A02" w:rsidRDefault="001F2A02" w:rsidP="001F2A02">
      <w:pPr>
        <w:pStyle w:val="a3"/>
        <w:rPr>
          <w:sz w:val="40"/>
          <w:szCs w:val="40"/>
          <w:lang w:val="ru-RU" w:eastAsia="en-US"/>
        </w:rPr>
      </w:pPr>
    </w:p>
    <w:p w:rsidR="001F2A02" w:rsidRDefault="001F2A02" w:rsidP="001F2A02">
      <w:pPr>
        <w:pStyle w:val="a3"/>
        <w:rPr>
          <w:sz w:val="40"/>
          <w:szCs w:val="40"/>
          <w:lang w:val="ru-RU" w:eastAsia="en-US"/>
        </w:rPr>
      </w:pPr>
    </w:p>
    <w:p w:rsidR="001F2A02" w:rsidRDefault="001F2A02" w:rsidP="001F2A02">
      <w:pPr>
        <w:pStyle w:val="a3"/>
        <w:rPr>
          <w:sz w:val="40"/>
          <w:szCs w:val="40"/>
          <w:lang w:val="ru-RU" w:eastAsia="en-US"/>
        </w:rPr>
      </w:pPr>
    </w:p>
    <w:p w:rsidR="001F2A02" w:rsidRDefault="001F2A02" w:rsidP="001F2A02">
      <w:pPr>
        <w:pStyle w:val="a3"/>
        <w:rPr>
          <w:sz w:val="40"/>
          <w:szCs w:val="40"/>
          <w:lang w:val="ru-RU" w:eastAsia="en-US"/>
        </w:rPr>
      </w:pPr>
    </w:p>
    <w:p w:rsidR="001F2A02" w:rsidRDefault="001F2A02" w:rsidP="001F2A02">
      <w:pPr>
        <w:pStyle w:val="a3"/>
        <w:rPr>
          <w:sz w:val="40"/>
          <w:szCs w:val="40"/>
          <w:lang w:val="ru-RU" w:eastAsia="en-US"/>
        </w:rPr>
      </w:pPr>
    </w:p>
    <w:p w:rsidR="001F2A02" w:rsidRDefault="001F2A02" w:rsidP="001F2A02">
      <w:pPr>
        <w:pStyle w:val="a3"/>
        <w:rPr>
          <w:sz w:val="40"/>
          <w:szCs w:val="40"/>
          <w:lang w:val="ru-RU" w:eastAsia="en-US"/>
        </w:rPr>
      </w:pPr>
    </w:p>
    <w:p w:rsidR="001F2A02" w:rsidRDefault="001F2A02" w:rsidP="001F2A02">
      <w:pPr>
        <w:pStyle w:val="a3"/>
        <w:rPr>
          <w:sz w:val="40"/>
          <w:szCs w:val="40"/>
          <w:lang w:val="ru-RU" w:eastAsia="en-US"/>
        </w:rPr>
      </w:pPr>
    </w:p>
    <w:p w:rsidR="001F2A02" w:rsidRDefault="001F2A02" w:rsidP="001F2A02">
      <w:pPr>
        <w:pStyle w:val="a3"/>
        <w:rPr>
          <w:sz w:val="40"/>
          <w:szCs w:val="40"/>
          <w:lang w:val="ru-RU" w:eastAsia="en-US"/>
        </w:rPr>
      </w:pPr>
    </w:p>
    <w:p w:rsidR="001F2A02" w:rsidRDefault="001F2A02" w:rsidP="001F2A02">
      <w:pPr>
        <w:pStyle w:val="a3"/>
        <w:rPr>
          <w:lang w:val="ru-RU"/>
        </w:rPr>
      </w:pPr>
    </w:p>
    <w:p w:rsidR="001F2A02" w:rsidRPr="004C2EBD" w:rsidRDefault="001F2A02" w:rsidP="001F2A02">
      <w:pPr>
        <w:pStyle w:val="a3"/>
        <w:jc w:val="center"/>
        <w:rPr>
          <w:rFonts w:ascii="Times New Roman" w:hAnsi="Times New Roman"/>
          <w:b/>
          <w:sz w:val="32"/>
          <w:szCs w:val="32"/>
          <w:lang w:val="ru-RU"/>
        </w:rPr>
      </w:pPr>
      <w:r>
        <w:rPr>
          <w:rFonts w:ascii="Times New Roman" w:hAnsi="Times New Roman"/>
          <w:b/>
          <w:sz w:val="32"/>
          <w:szCs w:val="32"/>
          <w:lang w:val="ru-RU"/>
        </w:rPr>
        <w:t xml:space="preserve">Паспорт </w:t>
      </w:r>
      <w:r w:rsidRPr="004C2EBD">
        <w:rPr>
          <w:rFonts w:ascii="Times New Roman" w:hAnsi="Times New Roman"/>
          <w:b/>
          <w:sz w:val="32"/>
          <w:szCs w:val="32"/>
          <w:lang w:val="ru-RU"/>
        </w:rPr>
        <w:t>программы</w:t>
      </w:r>
    </w:p>
    <w:tbl>
      <w:tblPr>
        <w:tblpPr w:leftFromText="180" w:rightFromText="180" w:vertAnchor="text" w:horzAnchor="margin" w:tblpXSpec="center" w:tblpY="221"/>
        <w:tblW w:w="106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765"/>
        <w:gridCol w:w="6855"/>
      </w:tblGrid>
      <w:tr w:rsidR="001F2A02" w:rsidRPr="008D7C1D" w:rsidTr="00B67088">
        <w:trPr>
          <w:trHeight w:val="502"/>
        </w:trPr>
        <w:tc>
          <w:tcPr>
            <w:tcW w:w="3765" w:type="dxa"/>
          </w:tcPr>
          <w:p w:rsidR="001F2A02" w:rsidRPr="004C2EBD" w:rsidRDefault="001F2A02" w:rsidP="00B6708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Ответственный исполнитель программы</w:t>
            </w:r>
            <w:r w:rsidRPr="004C2EBD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</w:tc>
        <w:tc>
          <w:tcPr>
            <w:tcW w:w="6855" w:type="dxa"/>
          </w:tcPr>
          <w:p w:rsidR="001F2A02" w:rsidRPr="008D7C1D" w:rsidRDefault="001F2A02" w:rsidP="00B67088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Администрация Лесного сельского поселения Ката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в-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Ивановского муниципального района</w:t>
            </w:r>
          </w:p>
        </w:tc>
      </w:tr>
      <w:tr w:rsidR="001F2A02" w:rsidRPr="008300C4" w:rsidTr="00B67088">
        <w:trPr>
          <w:trHeight w:val="1027"/>
        </w:trPr>
        <w:tc>
          <w:tcPr>
            <w:tcW w:w="3765" w:type="dxa"/>
          </w:tcPr>
          <w:p w:rsidR="001F2A02" w:rsidRPr="004C2EBD" w:rsidRDefault="001F2A02" w:rsidP="00B6708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Соисполнители программы</w:t>
            </w:r>
          </w:p>
        </w:tc>
        <w:tc>
          <w:tcPr>
            <w:tcW w:w="6855" w:type="dxa"/>
          </w:tcPr>
          <w:p w:rsidR="001F2A02" w:rsidRDefault="001F2A02" w:rsidP="00B67088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Управление коммунального хозяйства, транспорта и связи</w:t>
            </w:r>
          </w:p>
          <w:p w:rsidR="001F2A02" w:rsidRPr="00595285" w:rsidRDefault="001F2A02" w:rsidP="00B67088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ООО « Ката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>в-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  <w:lang w:val="ru-RU" w:eastAsia="en-US"/>
              </w:rPr>
              <w:t xml:space="preserve"> Ивановскжилкомхоз»</w:t>
            </w:r>
          </w:p>
        </w:tc>
      </w:tr>
      <w:tr w:rsidR="001F2A02" w:rsidRPr="008300C4" w:rsidTr="00B67088">
        <w:trPr>
          <w:trHeight w:val="1006"/>
        </w:trPr>
        <w:tc>
          <w:tcPr>
            <w:tcW w:w="3765" w:type="dxa"/>
          </w:tcPr>
          <w:p w:rsidR="001F2A02" w:rsidRPr="004C2EBD" w:rsidRDefault="001F2A02" w:rsidP="00B6708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C2EBD">
              <w:rPr>
                <w:rFonts w:ascii="Times New Roman" w:hAnsi="Times New Roman"/>
                <w:sz w:val="28"/>
                <w:szCs w:val="28"/>
              </w:rPr>
              <w:t>Цел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и</w:t>
            </w:r>
            <w:r w:rsidRPr="004C2EBD">
              <w:rPr>
                <w:rFonts w:ascii="Times New Roman" w:hAnsi="Times New Roman"/>
                <w:sz w:val="28"/>
                <w:szCs w:val="28"/>
              </w:rPr>
              <w:t xml:space="preserve"> программы</w:t>
            </w:r>
          </w:p>
        </w:tc>
        <w:tc>
          <w:tcPr>
            <w:tcW w:w="6855" w:type="dxa"/>
          </w:tcPr>
          <w:p w:rsidR="001F2A02" w:rsidRDefault="001F2A02" w:rsidP="00B67088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en-US"/>
              </w:rPr>
              <w:t xml:space="preserve">-соответствие дорог общего пользования требованиям ГОСТа </w:t>
            </w:r>
            <w:r w:rsidRPr="00FA3D5E">
              <w:rPr>
                <w:rFonts w:ascii="Times New Roman" w:hAnsi="Times New Roman"/>
                <w:sz w:val="28"/>
                <w:szCs w:val="28"/>
                <w:lang w:val="ru-RU" w:eastAsia="en-US"/>
              </w:rPr>
              <w:t>и</w:t>
            </w:r>
            <w:r w:rsidRPr="00FA3D5E">
              <w:rPr>
                <w:sz w:val="28"/>
                <w:szCs w:val="28"/>
                <w:lang w:val="ru-RU"/>
              </w:rPr>
              <w:t xml:space="preserve"> </w:t>
            </w:r>
            <w:r w:rsidRPr="00FA3D5E">
              <w:rPr>
                <w:rFonts w:ascii="Times New Roman" w:hAnsi="Times New Roman"/>
                <w:sz w:val="28"/>
                <w:szCs w:val="28"/>
                <w:lang w:val="ru-RU"/>
              </w:rPr>
              <w:t>т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ехническим правилам ремонта </w:t>
            </w:r>
            <w:r w:rsidRPr="00FA3D5E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и </w:t>
            </w:r>
            <w:proofErr w:type="gramStart"/>
            <w:r>
              <w:rPr>
                <w:rFonts w:ascii="Times New Roman" w:hAnsi="Times New Roman"/>
                <w:sz w:val="28"/>
                <w:szCs w:val="28"/>
                <w:lang w:val="ru-RU"/>
              </w:rPr>
              <w:t>содержания</w:t>
            </w:r>
            <w:proofErr w:type="gramEnd"/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FA3D5E">
              <w:rPr>
                <w:rFonts w:ascii="Times New Roman" w:hAnsi="Times New Roman"/>
                <w:sz w:val="28"/>
                <w:szCs w:val="28"/>
                <w:lang w:val="ru-RU"/>
              </w:rPr>
              <w:t>автомобильных дорог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1F2A02" w:rsidRPr="005B0B4D" w:rsidRDefault="001F2A02" w:rsidP="00B67088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887190"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5B0B4D">
              <w:rPr>
                <w:rFonts w:ascii="Times New Roman" w:hAnsi="Times New Roman"/>
                <w:sz w:val="28"/>
                <w:szCs w:val="28"/>
                <w:lang w:val="ru-RU"/>
              </w:rPr>
              <w:t>повышени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е</w:t>
            </w:r>
            <w:r w:rsidRPr="005B0B4D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безопасности дорожного движения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>;</w:t>
            </w:r>
          </w:p>
          <w:p w:rsidR="001F2A02" w:rsidRPr="005B0B4D" w:rsidRDefault="001F2A02" w:rsidP="00B67088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-обеспечение эффективного транспортного обслуживания населения и субъектов экономической деятельности;</w:t>
            </w:r>
          </w:p>
          <w:p w:rsidR="001F2A02" w:rsidRPr="00B90682" w:rsidRDefault="001F2A02" w:rsidP="00B67088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-выполнение работ по благоустройству прилегающей к дорогам территории.</w:t>
            </w:r>
          </w:p>
        </w:tc>
      </w:tr>
      <w:tr w:rsidR="001F2A02" w:rsidRPr="008300C4" w:rsidTr="00B67088">
        <w:trPr>
          <w:trHeight w:val="1977"/>
        </w:trPr>
        <w:tc>
          <w:tcPr>
            <w:tcW w:w="3765" w:type="dxa"/>
          </w:tcPr>
          <w:p w:rsidR="001F2A02" w:rsidRPr="004C2EBD" w:rsidRDefault="001F2A02" w:rsidP="00B6708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4C2EBD">
              <w:rPr>
                <w:rFonts w:ascii="Times New Roman" w:hAnsi="Times New Roman"/>
                <w:sz w:val="28"/>
                <w:szCs w:val="28"/>
              </w:rPr>
              <w:t>Задачи программы</w:t>
            </w:r>
          </w:p>
        </w:tc>
        <w:tc>
          <w:tcPr>
            <w:tcW w:w="6855" w:type="dxa"/>
          </w:tcPr>
          <w:p w:rsidR="001F2A02" w:rsidRPr="00D26A76" w:rsidRDefault="001F2A02" w:rsidP="00B67088">
            <w:pPr>
              <w:pStyle w:val="a3"/>
              <w:rPr>
                <w:rFonts w:ascii="Times New Roman" w:hAnsi="Times New Roman"/>
                <w:color w:val="FF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-</w:t>
            </w:r>
            <w:r w:rsidRPr="005111D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содержание, </w:t>
            </w:r>
            <w:r w:rsidRPr="005111D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ремонт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</w:t>
            </w:r>
            <w:r w:rsidRPr="005111DB">
              <w:rPr>
                <w:rFonts w:ascii="Times New Roman" w:hAnsi="Times New Roman"/>
                <w:sz w:val="28"/>
                <w:szCs w:val="28"/>
                <w:lang w:val="ru-RU"/>
              </w:rPr>
              <w:t>дорог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и тротуаров</w:t>
            </w:r>
            <w:r w:rsidRPr="005111DB">
              <w:rPr>
                <w:rFonts w:ascii="Times New Roman" w:hAnsi="Times New Roman"/>
                <w:sz w:val="28"/>
                <w:szCs w:val="28"/>
                <w:lang w:val="ru-RU"/>
              </w:rPr>
              <w:t xml:space="preserve">, 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отсыпка дорог </w:t>
            </w:r>
            <w:r w:rsidRPr="00E53D18">
              <w:rPr>
                <w:rFonts w:ascii="Times New Roman" w:hAnsi="Times New Roman"/>
                <w:sz w:val="28"/>
                <w:szCs w:val="28"/>
                <w:lang w:val="ru-RU"/>
              </w:rPr>
              <w:t>частного</w:t>
            </w:r>
            <w:r>
              <w:rPr>
                <w:rFonts w:ascii="Times New Roman" w:hAnsi="Times New Roman"/>
                <w:sz w:val="28"/>
                <w:szCs w:val="28"/>
                <w:lang w:val="ru-RU"/>
              </w:rPr>
              <w:t xml:space="preserve"> сектора.</w:t>
            </w:r>
          </w:p>
          <w:p w:rsidR="001F2A02" w:rsidRDefault="001F2A02" w:rsidP="00B6708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  <w:r w:rsidRPr="005111DB">
              <w:rPr>
                <w:rFonts w:ascii="Times New Roman" w:hAnsi="Times New Roman" w:cs="Times New Roman"/>
                <w:sz w:val="28"/>
                <w:szCs w:val="28"/>
              </w:rPr>
              <w:t xml:space="preserve"> улучшение транспортно-эксплуатационных показателей сети автомобильных дорог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сельского</w:t>
            </w:r>
            <w:r w:rsidRPr="005111DB">
              <w:rPr>
                <w:rFonts w:ascii="Times New Roman" w:hAnsi="Times New Roman" w:cs="Times New Roman"/>
                <w:sz w:val="28"/>
                <w:szCs w:val="28"/>
              </w:rPr>
              <w:t xml:space="preserve"> поселения и повышение безопасности движения;</w:t>
            </w:r>
          </w:p>
          <w:p w:rsidR="001F2A02" w:rsidRPr="00173205" w:rsidRDefault="001F2A02" w:rsidP="00B67088">
            <w:pPr>
              <w:pStyle w:val="ConsPlusCell"/>
              <w:widowControl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-проведение работ по содержанию и обслуживанию средств организации дорожного движения.</w:t>
            </w:r>
          </w:p>
        </w:tc>
      </w:tr>
      <w:tr w:rsidR="001F2A02" w:rsidRPr="00B17A9B" w:rsidTr="00B67088">
        <w:trPr>
          <w:trHeight w:val="1501"/>
        </w:trPr>
        <w:tc>
          <w:tcPr>
            <w:tcW w:w="3765" w:type="dxa"/>
          </w:tcPr>
          <w:p w:rsidR="001F2A02" w:rsidRPr="00850FF7" w:rsidRDefault="001F2A02" w:rsidP="00B67088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Целевые показатели</w:t>
            </w:r>
          </w:p>
        </w:tc>
        <w:tc>
          <w:tcPr>
            <w:tcW w:w="6855" w:type="dxa"/>
          </w:tcPr>
          <w:p w:rsidR="001F2A02" w:rsidRPr="00595285" w:rsidRDefault="001F2A02" w:rsidP="00B67088">
            <w:pPr>
              <w:pStyle w:val="a3"/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ru-RU"/>
              </w:rPr>
              <w:t>Дороги сельского поселения должны быть приведены в нормативное состояние, в соответствии с требованиями ГОСТ и технических норм и правил, что позволит повысить уровень благоустройства территории, обеспечит безопасность дорожного движения для автотранспортных средств и пешеходов</w:t>
            </w:r>
          </w:p>
        </w:tc>
      </w:tr>
      <w:tr w:rsidR="001F2A02" w:rsidRPr="006A7BD6" w:rsidTr="00B67088">
        <w:trPr>
          <w:trHeight w:val="855"/>
        </w:trPr>
        <w:tc>
          <w:tcPr>
            <w:tcW w:w="3765" w:type="dxa"/>
          </w:tcPr>
          <w:p w:rsidR="001F2A02" w:rsidRPr="00850FF7" w:rsidRDefault="001F2A02" w:rsidP="00B67088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Срок и этапы реализации программы</w:t>
            </w:r>
          </w:p>
        </w:tc>
        <w:tc>
          <w:tcPr>
            <w:tcW w:w="6855" w:type="dxa"/>
          </w:tcPr>
          <w:p w:rsidR="001F2A02" w:rsidRPr="004C2EBD" w:rsidRDefault="001F2A02" w:rsidP="00B67088">
            <w:pPr>
              <w:pStyle w:val="a3"/>
              <w:rPr>
                <w:rFonts w:ascii="Times New Roman" w:hAnsi="Times New Roman"/>
                <w:sz w:val="28"/>
                <w:szCs w:val="28"/>
                <w:lang w:val="ru-RU" w:eastAsia="en-US"/>
              </w:rPr>
            </w:pPr>
            <w:r>
              <w:rPr>
                <w:rFonts w:ascii="Times New Roman" w:hAnsi="Times New Roman"/>
                <w:sz w:val="28"/>
                <w:szCs w:val="28"/>
                <w:lang w:val="ru-RU" w:eastAsia="en-US"/>
              </w:rPr>
              <w:t>2016г. -  2025г.</w:t>
            </w:r>
          </w:p>
        </w:tc>
      </w:tr>
      <w:tr w:rsidR="001F2A02" w:rsidRPr="008300C4" w:rsidTr="00B67088">
        <w:trPr>
          <w:trHeight w:val="999"/>
        </w:trPr>
        <w:tc>
          <w:tcPr>
            <w:tcW w:w="3765" w:type="dxa"/>
          </w:tcPr>
          <w:p w:rsidR="001F2A02" w:rsidRPr="004C2EBD" w:rsidRDefault="001F2A02" w:rsidP="00B67088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Объём требуемых капитальных вложений</w:t>
            </w:r>
          </w:p>
        </w:tc>
        <w:tc>
          <w:tcPr>
            <w:tcW w:w="6855" w:type="dxa"/>
          </w:tcPr>
          <w:p w:rsidR="001F2A02" w:rsidRPr="00B30C8C" w:rsidRDefault="001F2A02" w:rsidP="00B67088">
            <w:pPr>
              <w:pStyle w:val="a3"/>
              <w:ind w:left="11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C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2016г. – 277,7 тыс. руб;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</w:t>
            </w:r>
            <w:r w:rsidR="00DA36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2021г.- 5</w:t>
            </w:r>
            <w:r w:rsidRPr="00B30C8C">
              <w:rPr>
                <w:rFonts w:ascii="Times New Roman" w:hAnsi="Times New Roman"/>
                <w:sz w:val="24"/>
                <w:szCs w:val="24"/>
                <w:lang w:val="ru-RU"/>
              </w:rPr>
              <w:t>88,6</w:t>
            </w:r>
            <w:r w:rsidR="00DA3684">
              <w:rPr>
                <w:rFonts w:ascii="Times New Roman" w:hAnsi="Times New Roman"/>
                <w:sz w:val="24"/>
                <w:szCs w:val="24"/>
                <w:lang w:val="ru-RU"/>
              </w:rPr>
              <w:t>7</w:t>
            </w:r>
            <w:r w:rsidRPr="00B30C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руб.;</w:t>
            </w:r>
          </w:p>
          <w:p w:rsidR="001F2A02" w:rsidRPr="00B30C8C" w:rsidRDefault="001F2A02" w:rsidP="00B67088">
            <w:pPr>
              <w:pStyle w:val="a3"/>
              <w:ind w:left="11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C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2017г.-   272,699 тыс. </w:t>
            </w:r>
            <w:proofErr w:type="spellStart"/>
            <w:r w:rsidRPr="00B30C8C">
              <w:rPr>
                <w:rFonts w:ascii="Times New Roman" w:hAnsi="Times New Roman"/>
                <w:sz w:val="24"/>
                <w:szCs w:val="24"/>
                <w:lang w:val="ru-RU"/>
              </w:rPr>
              <w:t>руб</w:t>
            </w:r>
            <w:proofErr w:type="spellEnd"/>
            <w:r w:rsidRPr="00B30C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;     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</w:t>
            </w:r>
            <w:r w:rsidR="008534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2022г. – </w:t>
            </w:r>
            <w:r w:rsidR="00927322">
              <w:rPr>
                <w:rFonts w:ascii="Times New Roman" w:hAnsi="Times New Roman"/>
                <w:sz w:val="24"/>
                <w:szCs w:val="24"/>
                <w:lang w:val="ru-RU"/>
              </w:rPr>
              <w:t>658,3</w:t>
            </w:r>
            <w:r w:rsidR="008534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тыс. руб.</w:t>
            </w:r>
          </w:p>
          <w:p w:rsidR="00846924" w:rsidRDefault="001F2A02" w:rsidP="00B67088">
            <w:pPr>
              <w:pStyle w:val="a3"/>
              <w:ind w:left="110"/>
              <w:rPr>
                <w:rFonts w:ascii="Times New Roman" w:hAnsi="Times New Roman"/>
                <w:sz w:val="24"/>
                <w:szCs w:val="24"/>
                <w:lang w:val="ru-RU"/>
              </w:rPr>
            </w:pPr>
            <w:r w:rsidRPr="00B30C8C">
              <w:rPr>
                <w:rFonts w:ascii="Times New Roman" w:hAnsi="Times New Roman"/>
                <w:sz w:val="24"/>
                <w:szCs w:val="24"/>
                <w:lang w:val="ru-RU"/>
              </w:rPr>
              <w:t>2018г. -  98 тыс. руб.;</w:t>
            </w:r>
            <w:r w:rsidR="00DA368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</w:t>
            </w:r>
            <w:r w:rsidR="008469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               2023г. </w:t>
            </w:r>
            <w:r w:rsidR="00927322">
              <w:rPr>
                <w:rFonts w:ascii="Times New Roman" w:hAnsi="Times New Roman"/>
                <w:sz w:val="24"/>
                <w:szCs w:val="24"/>
                <w:lang w:val="ru-RU"/>
              </w:rPr>
              <w:t>–</w:t>
            </w:r>
            <w:r w:rsidR="00846924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927322">
              <w:rPr>
                <w:rFonts w:ascii="Times New Roman" w:hAnsi="Times New Roman"/>
                <w:sz w:val="24"/>
                <w:szCs w:val="24"/>
                <w:lang w:val="ru-RU"/>
              </w:rPr>
              <w:t>226,8 тыс. руб.</w:t>
            </w:r>
          </w:p>
          <w:p w:rsidR="001F2A02" w:rsidRPr="00B30C8C" w:rsidRDefault="00846924" w:rsidP="00846924">
            <w:pPr>
              <w:pStyle w:val="a3"/>
              <w:ind w:left="110"/>
              <w:rPr>
                <w:rFonts w:ascii="Times New Roman" w:hAnsi="Times New Roman"/>
                <w:sz w:val="24"/>
                <w:szCs w:val="24"/>
                <w:lang w:val="ru-RU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 xml:space="preserve">2019г. - 93,9 тыс. руб.                  </w:t>
            </w:r>
            <w:r w:rsidR="0085344A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202</w:t>
            </w:r>
            <w:r>
              <w:rPr>
                <w:rFonts w:ascii="Times New Roman" w:hAnsi="Times New Roman"/>
                <w:sz w:val="24"/>
                <w:szCs w:val="24"/>
                <w:lang w:val="ru-RU"/>
              </w:rPr>
              <w:t>4</w:t>
            </w:r>
            <w:r w:rsidR="0085344A" w:rsidRPr="00B30C8C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г.-2025г. – </w:t>
            </w:r>
            <w:r w:rsidR="0092732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1251 </w:t>
            </w:r>
            <w:r w:rsidRPr="00927322">
              <w:rPr>
                <w:rFonts w:ascii="Times New Roman" w:hAnsi="Times New Roman"/>
                <w:sz w:val="24"/>
                <w:szCs w:val="24"/>
                <w:lang w:val="ru-RU"/>
              </w:rPr>
              <w:t>тыс.</w:t>
            </w:r>
            <w:r w:rsidR="00927322">
              <w:rPr>
                <w:rFonts w:ascii="Times New Roman" w:hAnsi="Times New Roman"/>
                <w:sz w:val="24"/>
                <w:szCs w:val="24"/>
                <w:lang w:val="ru-RU"/>
              </w:rPr>
              <w:t xml:space="preserve"> </w:t>
            </w:r>
            <w:r w:rsidR="0085344A" w:rsidRPr="00927322">
              <w:rPr>
                <w:rFonts w:ascii="Times New Roman" w:hAnsi="Times New Roman"/>
                <w:sz w:val="24"/>
                <w:szCs w:val="24"/>
                <w:lang w:val="ru-RU"/>
              </w:rPr>
              <w:t>руб.</w:t>
            </w:r>
          </w:p>
          <w:p w:rsidR="001F2A02" w:rsidRPr="0028400F" w:rsidRDefault="001F2A02" w:rsidP="00B67088">
            <w:pPr>
              <w:pStyle w:val="a3"/>
              <w:ind w:left="110"/>
              <w:rPr>
                <w:rFonts w:ascii="Times New Roman" w:hAnsi="Times New Roman"/>
                <w:sz w:val="28"/>
                <w:szCs w:val="28"/>
                <w:lang w:val="ru-RU"/>
              </w:rPr>
            </w:pPr>
            <w:r w:rsidRPr="00B30C8C">
              <w:rPr>
                <w:rFonts w:ascii="Times New Roman" w:hAnsi="Times New Roman"/>
                <w:sz w:val="24"/>
                <w:szCs w:val="24"/>
                <w:lang w:val="ru-RU"/>
              </w:rPr>
              <w:t>2020г. - 206,9 тыс. руб.;</w:t>
            </w:r>
          </w:p>
        </w:tc>
      </w:tr>
      <w:tr w:rsidR="001F2A02" w:rsidRPr="008300C4" w:rsidTr="00B67088">
        <w:trPr>
          <w:trHeight w:val="753"/>
        </w:trPr>
        <w:tc>
          <w:tcPr>
            <w:tcW w:w="3765" w:type="dxa"/>
          </w:tcPr>
          <w:p w:rsidR="001F2A02" w:rsidRDefault="001F2A02" w:rsidP="00B67088">
            <w:pPr>
              <w:pStyle w:val="a3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Ожидаемые результаты реализации программы</w:t>
            </w:r>
          </w:p>
        </w:tc>
        <w:tc>
          <w:tcPr>
            <w:tcW w:w="6855" w:type="dxa"/>
          </w:tcPr>
          <w:p w:rsidR="001F2A02" w:rsidRDefault="001F2A02" w:rsidP="00B67088">
            <w:pPr>
              <w:pStyle w:val="a3"/>
              <w:ind w:left="110"/>
              <w:rPr>
                <w:rFonts w:ascii="Times New Roman" w:hAnsi="Times New Roman"/>
                <w:sz w:val="28"/>
                <w:szCs w:val="28"/>
                <w:lang w:val="ru-RU"/>
              </w:rPr>
            </w:pPr>
            <w:r>
              <w:rPr>
                <w:rFonts w:ascii="Times New Roman" w:hAnsi="Times New Roman"/>
                <w:sz w:val="28"/>
                <w:szCs w:val="28"/>
                <w:lang w:val="ru-RU"/>
              </w:rPr>
              <w:t>В соответствии с программными мероприятиями</w:t>
            </w:r>
          </w:p>
        </w:tc>
      </w:tr>
    </w:tbl>
    <w:p w:rsidR="001F2A02" w:rsidRDefault="001F2A02" w:rsidP="001F2A0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1F2A02" w:rsidRDefault="001F2A02" w:rsidP="001F2A02">
      <w:pPr>
        <w:pStyle w:val="ConsPlusNormal"/>
        <w:widowControl/>
        <w:ind w:left="720" w:firstLine="0"/>
        <w:rPr>
          <w:rFonts w:ascii="Times New Roman" w:hAnsi="Times New Roman" w:cs="Times New Roman"/>
          <w:b/>
          <w:sz w:val="28"/>
          <w:szCs w:val="28"/>
        </w:rPr>
      </w:pPr>
    </w:p>
    <w:p w:rsidR="001F2A02" w:rsidRDefault="001F2A02" w:rsidP="001F2A0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A02" w:rsidRDefault="001F2A02" w:rsidP="001F2A0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4F8" w:rsidRDefault="004534F8" w:rsidP="001F2A0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4F8" w:rsidRDefault="004534F8" w:rsidP="001F2A0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4F8" w:rsidRDefault="004534F8" w:rsidP="001F2A0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534F8" w:rsidRDefault="004534F8" w:rsidP="001F2A0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A02" w:rsidRDefault="001F2A02" w:rsidP="001F2A02">
      <w:pPr>
        <w:pStyle w:val="ConsPlusNormal"/>
        <w:widowControl/>
        <w:ind w:left="360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F2A02" w:rsidRPr="008034E7" w:rsidRDefault="001F2A02" w:rsidP="001F2A02">
      <w:pPr>
        <w:pStyle w:val="ConsPlusNormal"/>
        <w:widowControl/>
        <w:numPr>
          <w:ilvl w:val="0"/>
          <w:numId w:val="1"/>
        </w:num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 проблемы</w:t>
      </w:r>
    </w:p>
    <w:p w:rsidR="001F2A02" w:rsidRPr="00E122DF" w:rsidRDefault="001F2A02" w:rsidP="001F2A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2A02" w:rsidRDefault="001F2A02" w:rsidP="001F2A02">
      <w:pPr>
        <w:pStyle w:val="a3"/>
        <w:jc w:val="both"/>
        <w:rPr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</w:t>
      </w:r>
      <w:r w:rsidRPr="00FC5073">
        <w:rPr>
          <w:lang w:val="ru-RU"/>
        </w:rPr>
        <w:t xml:space="preserve"> </w:t>
      </w:r>
    </w:p>
    <w:p w:rsidR="001F2A02" w:rsidRPr="00FC5073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Pr="00FC5073">
        <w:rPr>
          <w:rFonts w:ascii="Times New Roman" w:hAnsi="Times New Roman"/>
          <w:sz w:val="28"/>
          <w:szCs w:val="28"/>
          <w:lang w:val="ru-RU"/>
        </w:rPr>
        <w:t xml:space="preserve">Социально-экономическое развитие </w:t>
      </w:r>
      <w:r>
        <w:rPr>
          <w:rFonts w:ascii="Times New Roman" w:hAnsi="Times New Roman"/>
          <w:sz w:val="28"/>
          <w:szCs w:val="28"/>
          <w:lang w:val="ru-RU"/>
        </w:rPr>
        <w:t xml:space="preserve">Лесного сельского поселения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Катав-Ивановского</w:t>
      </w:r>
      <w:proofErr w:type="gramEnd"/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95285">
        <w:rPr>
          <w:rFonts w:ascii="Times New Roman" w:hAnsi="Times New Roman"/>
          <w:color w:val="000000"/>
          <w:sz w:val="28"/>
          <w:szCs w:val="28"/>
          <w:lang w:val="ru-RU"/>
        </w:rPr>
        <w:t>муниципального района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FC5073">
        <w:rPr>
          <w:rFonts w:ascii="Times New Roman" w:hAnsi="Times New Roman"/>
          <w:sz w:val="28"/>
          <w:szCs w:val="28"/>
          <w:lang w:val="ru-RU"/>
        </w:rPr>
        <w:t xml:space="preserve"> на среднесрочную перспективу определяет благоустройство территори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Pr="00FC5073">
        <w:rPr>
          <w:rFonts w:ascii="Times New Roman" w:hAnsi="Times New Roman"/>
          <w:sz w:val="28"/>
          <w:szCs w:val="28"/>
          <w:lang w:val="ru-RU"/>
        </w:rPr>
        <w:t xml:space="preserve"> населенн</w:t>
      </w:r>
      <w:r>
        <w:rPr>
          <w:rFonts w:ascii="Times New Roman" w:hAnsi="Times New Roman"/>
          <w:sz w:val="28"/>
          <w:szCs w:val="28"/>
          <w:lang w:val="ru-RU"/>
        </w:rPr>
        <w:t>ого</w:t>
      </w:r>
      <w:r w:rsidRPr="00FC5073">
        <w:rPr>
          <w:rFonts w:ascii="Times New Roman" w:hAnsi="Times New Roman"/>
          <w:sz w:val="28"/>
          <w:szCs w:val="28"/>
          <w:lang w:val="ru-RU"/>
        </w:rPr>
        <w:t xml:space="preserve"> пункт</w:t>
      </w:r>
      <w:r>
        <w:rPr>
          <w:rFonts w:ascii="Times New Roman" w:hAnsi="Times New Roman"/>
          <w:sz w:val="28"/>
          <w:szCs w:val="28"/>
          <w:lang w:val="ru-RU"/>
        </w:rPr>
        <w:t>а</w:t>
      </w:r>
      <w:r w:rsidRPr="00FC5073">
        <w:rPr>
          <w:rFonts w:ascii="Times New Roman" w:hAnsi="Times New Roman"/>
          <w:sz w:val="28"/>
          <w:szCs w:val="28"/>
          <w:lang w:val="ru-RU"/>
        </w:rPr>
        <w:t xml:space="preserve"> как важнейшую составляющую часть потенциала поселения, а ее развитие - как одну из приоритетных задач органов местного самоуправления.</w:t>
      </w:r>
    </w:p>
    <w:p w:rsidR="001F2A02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 </w:t>
      </w:r>
      <w:r w:rsidRPr="00FC5073">
        <w:rPr>
          <w:rFonts w:ascii="Times New Roman" w:hAnsi="Times New Roman"/>
          <w:sz w:val="28"/>
          <w:szCs w:val="28"/>
          <w:lang w:val="ru-RU"/>
        </w:rPr>
        <w:t>Ремонт и реконструкция дорог и улиц является ключевой задачей органов местного самоуправления.</w:t>
      </w:r>
    </w:p>
    <w:p w:rsidR="001F2A02" w:rsidRPr="00E53D18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Pr="005111DB">
        <w:rPr>
          <w:rFonts w:ascii="Times New Roman" w:hAnsi="Times New Roman"/>
          <w:sz w:val="28"/>
          <w:szCs w:val="28"/>
          <w:lang w:val="ru-RU"/>
        </w:rPr>
        <w:t xml:space="preserve">Общая протяженность сети автомобильных дорог на территории </w:t>
      </w:r>
      <w:r>
        <w:rPr>
          <w:rFonts w:ascii="Times New Roman" w:hAnsi="Times New Roman"/>
          <w:sz w:val="28"/>
          <w:szCs w:val="28"/>
          <w:lang w:val="ru-RU"/>
        </w:rPr>
        <w:t>Лесного сельского поселения</w:t>
      </w:r>
      <w:r w:rsidRPr="005111DB">
        <w:rPr>
          <w:rFonts w:ascii="Times New Roman" w:hAnsi="Times New Roman"/>
          <w:sz w:val="28"/>
          <w:szCs w:val="28"/>
          <w:lang w:val="ru-RU"/>
        </w:rPr>
        <w:t xml:space="preserve"> составляет </w:t>
      </w:r>
      <w:r>
        <w:rPr>
          <w:rFonts w:ascii="Times New Roman" w:hAnsi="Times New Roman"/>
          <w:sz w:val="28"/>
          <w:szCs w:val="28"/>
          <w:lang w:val="ru-RU"/>
        </w:rPr>
        <w:t>3,8</w:t>
      </w:r>
      <w:r w:rsidRPr="005111DB">
        <w:rPr>
          <w:rFonts w:ascii="Times New Roman" w:hAnsi="Times New Roman"/>
          <w:sz w:val="28"/>
          <w:szCs w:val="28"/>
          <w:lang w:val="ru-RU"/>
        </w:rPr>
        <w:t xml:space="preserve"> км, в том числе с усовершенствованным покрытием, рассчитанных на движение современных транспортных средств, - </w:t>
      </w:r>
      <w:r>
        <w:rPr>
          <w:rFonts w:ascii="Times New Roman" w:hAnsi="Times New Roman"/>
          <w:sz w:val="28"/>
          <w:szCs w:val="28"/>
          <w:lang w:val="ru-RU"/>
        </w:rPr>
        <w:t>2,584</w:t>
      </w:r>
      <w:r w:rsidRPr="00E53D18">
        <w:rPr>
          <w:rFonts w:ascii="Times New Roman" w:hAnsi="Times New Roman"/>
          <w:sz w:val="28"/>
          <w:szCs w:val="28"/>
          <w:lang w:val="ru-RU"/>
        </w:rPr>
        <w:t xml:space="preserve"> км, то есть </w:t>
      </w:r>
      <w:r>
        <w:rPr>
          <w:rFonts w:ascii="Times New Roman" w:hAnsi="Times New Roman"/>
          <w:sz w:val="28"/>
          <w:szCs w:val="28"/>
          <w:lang w:val="ru-RU"/>
        </w:rPr>
        <w:t>68</w:t>
      </w:r>
      <w:r w:rsidRPr="00E53D18">
        <w:rPr>
          <w:rFonts w:ascii="Times New Roman" w:hAnsi="Times New Roman"/>
          <w:sz w:val="28"/>
          <w:szCs w:val="28"/>
          <w:lang w:val="ru-RU"/>
        </w:rPr>
        <w:t>%.</w:t>
      </w:r>
    </w:p>
    <w:p w:rsidR="001F2A02" w:rsidRPr="00FC5073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</w:t>
      </w:r>
      <w:r w:rsidRPr="00FC5073">
        <w:rPr>
          <w:rFonts w:ascii="Times New Roman" w:hAnsi="Times New Roman"/>
          <w:sz w:val="28"/>
          <w:szCs w:val="28"/>
          <w:lang w:val="ru-RU"/>
        </w:rPr>
        <w:t xml:space="preserve">Для </w:t>
      </w:r>
      <w:r>
        <w:rPr>
          <w:rFonts w:ascii="Times New Roman" w:hAnsi="Times New Roman"/>
          <w:sz w:val="28"/>
          <w:szCs w:val="28"/>
          <w:lang w:val="ru-RU"/>
        </w:rPr>
        <w:t>Лесного сельского поселения</w:t>
      </w:r>
      <w:r w:rsidRPr="00FC5073">
        <w:rPr>
          <w:rFonts w:ascii="Times New Roman" w:hAnsi="Times New Roman"/>
          <w:sz w:val="28"/>
          <w:szCs w:val="28"/>
          <w:lang w:val="ru-RU"/>
        </w:rPr>
        <w:t xml:space="preserve"> характерны следующие проблемы:</w:t>
      </w:r>
    </w:p>
    <w:p w:rsidR="001F2A02" w:rsidRPr="00595285" w:rsidRDefault="001F2A02" w:rsidP="001F2A02">
      <w:pPr>
        <w:pStyle w:val="a3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595285">
        <w:rPr>
          <w:rFonts w:ascii="Times New Roman" w:hAnsi="Times New Roman"/>
          <w:color w:val="000000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-</w:t>
      </w:r>
      <w:r w:rsidRPr="00595285">
        <w:rPr>
          <w:rFonts w:ascii="Times New Roman" w:hAnsi="Times New Roman"/>
          <w:color w:val="000000"/>
          <w:sz w:val="28"/>
          <w:szCs w:val="28"/>
          <w:lang w:val="ru-RU"/>
        </w:rPr>
        <w:t xml:space="preserve"> сектор жилой застройки характеризуется высокой степенью износа дорог  и  </w:t>
      </w:r>
      <w:r>
        <w:rPr>
          <w:rFonts w:ascii="Times New Roman" w:hAnsi="Times New Roman"/>
          <w:color w:val="000000"/>
          <w:sz w:val="28"/>
          <w:szCs w:val="28"/>
          <w:lang w:val="ru-RU"/>
        </w:rPr>
        <w:t>асфальтового покрытия</w:t>
      </w:r>
      <w:r w:rsidRPr="00595285">
        <w:rPr>
          <w:rFonts w:ascii="Times New Roman" w:hAnsi="Times New Roman"/>
          <w:color w:val="000000"/>
          <w:sz w:val="28"/>
          <w:szCs w:val="28"/>
          <w:lang w:val="ru-RU"/>
        </w:rPr>
        <w:t>;</w:t>
      </w:r>
    </w:p>
    <w:p w:rsidR="001F2A02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-т</w:t>
      </w:r>
      <w:r w:rsidRPr="005111DB">
        <w:rPr>
          <w:rFonts w:ascii="Times New Roman" w:hAnsi="Times New Roman"/>
          <w:sz w:val="28"/>
          <w:szCs w:val="28"/>
          <w:lang w:val="ru-RU"/>
        </w:rPr>
        <w:t xml:space="preserve">емпы роста численности автотранспорта опережают темпы развития улично-дорожной сети </w:t>
      </w:r>
      <w:r>
        <w:rPr>
          <w:rFonts w:ascii="Times New Roman" w:hAnsi="Times New Roman"/>
          <w:sz w:val="28"/>
          <w:szCs w:val="28"/>
          <w:lang w:val="ru-RU"/>
        </w:rPr>
        <w:t>сельского</w:t>
      </w:r>
      <w:r w:rsidRPr="005111DB">
        <w:rPr>
          <w:rFonts w:ascii="Times New Roman" w:hAnsi="Times New Roman"/>
          <w:sz w:val="28"/>
          <w:szCs w:val="28"/>
          <w:lang w:val="ru-RU"/>
        </w:rPr>
        <w:t xml:space="preserve"> поселения. Также существует необходимость увеличения протяженности дорог с усовершенс</w:t>
      </w:r>
      <w:r>
        <w:rPr>
          <w:rFonts w:ascii="Times New Roman" w:hAnsi="Times New Roman"/>
          <w:sz w:val="28"/>
          <w:szCs w:val="28"/>
          <w:lang w:val="ru-RU"/>
        </w:rPr>
        <w:t>твованным покрытием.</w:t>
      </w:r>
      <w:r w:rsidRPr="005111D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F2A02" w:rsidRPr="00FC5073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FC5073">
        <w:rPr>
          <w:rFonts w:ascii="Times New Roman" w:hAnsi="Times New Roman"/>
          <w:sz w:val="28"/>
          <w:szCs w:val="28"/>
          <w:lang w:val="ru-RU"/>
        </w:rPr>
        <w:t>Существующий уровень транспортной инфраструктуры не отвечает требованиям  СНиП и иных нормативных документов, что является причиной:</w:t>
      </w:r>
    </w:p>
    <w:p w:rsidR="001F2A02" w:rsidRPr="00FC5073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</w:t>
      </w:r>
      <w:r w:rsidRPr="00FC5073">
        <w:rPr>
          <w:rFonts w:ascii="Times New Roman" w:hAnsi="Times New Roman"/>
          <w:sz w:val="28"/>
          <w:szCs w:val="28"/>
          <w:lang w:val="ru-RU"/>
        </w:rPr>
        <w:t>снижения уровня безопасности движения;</w:t>
      </w:r>
    </w:p>
    <w:p w:rsidR="001F2A02" w:rsidRPr="00FC5073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</w:t>
      </w:r>
      <w:r w:rsidRPr="00FC5073">
        <w:rPr>
          <w:rFonts w:ascii="Times New Roman" w:hAnsi="Times New Roman"/>
          <w:sz w:val="28"/>
          <w:szCs w:val="28"/>
          <w:lang w:val="ru-RU"/>
        </w:rPr>
        <w:t>повышения уровня эксплуатационных нагрузок на автомобильные дороги, имеющие меньшую несущую способность.</w:t>
      </w:r>
    </w:p>
    <w:p w:rsidR="001F2A02" w:rsidRPr="00FC5073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FC5073">
        <w:rPr>
          <w:rFonts w:ascii="Times New Roman" w:hAnsi="Times New Roman"/>
          <w:sz w:val="28"/>
          <w:szCs w:val="28"/>
          <w:lang w:val="ru-RU"/>
        </w:rPr>
        <w:t>Без реализации неотложных мер по повышению качества дорожного покрытия и развития транспортной инфраструктуры нельзя добиться существенного повышения имеющегося потенциала поселения и обеспечить комфортное проживание населения.</w:t>
      </w:r>
    </w:p>
    <w:p w:rsidR="001F2A02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FC5073">
        <w:rPr>
          <w:rFonts w:ascii="Times New Roman" w:hAnsi="Times New Roman"/>
          <w:sz w:val="28"/>
          <w:szCs w:val="28"/>
          <w:lang w:val="ru-RU"/>
        </w:rPr>
        <w:t>Таким образом, проблема развития транспортной инфраструктуры поселения, требует решения основных задач с помощью программного подхода</w:t>
      </w:r>
      <w:r>
        <w:rPr>
          <w:rFonts w:ascii="Times New Roman" w:hAnsi="Times New Roman"/>
          <w:sz w:val="28"/>
          <w:szCs w:val="28"/>
          <w:lang w:val="ru-RU"/>
        </w:rPr>
        <w:t>.</w:t>
      </w:r>
    </w:p>
    <w:p w:rsidR="001F2A02" w:rsidRPr="00FC5073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  </w:t>
      </w:r>
    </w:p>
    <w:p w:rsidR="001F2A02" w:rsidRDefault="001F2A02" w:rsidP="001F2A02">
      <w:pPr>
        <w:pStyle w:val="a3"/>
        <w:rPr>
          <w:lang w:val="ru-RU"/>
        </w:rPr>
      </w:pPr>
      <w:r>
        <w:rPr>
          <w:lang w:val="ru-RU"/>
        </w:rPr>
        <w:t xml:space="preserve">         </w:t>
      </w:r>
    </w:p>
    <w:p w:rsidR="001F2A02" w:rsidRDefault="001F2A02" w:rsidP="001F2A02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1F2A02" w:rsidRDefault="001F2A02" w:rsidP="001F2A0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E122DF">
        <w:rPr>
          <w:rFonts w:ascii="Times New Roman" w:hAnsi="Times New Roman" w:cs="Times New Roman"/>
          <w:b/>
          <w:sz w:val="28"/>
          <w:szCs w:val="28"/>
        </w:rPr>
        <w:t>2. Основные цели и задачи</w:t>
      </w:r>
    </w:p>
    <w:p w:rsidR="001F2A02" w:rsidRPr="00E122DF" w:rsidRDefault="001F2A02" w:rsidP="001F2A02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F2A02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Цель п</w:t>
      </w:r>
      <w:r w:rsidRPr="0046274B">
        <w:rPr>
          <w:rFonts w:ascii="Times New Roman" w:hAnsi="Times New Roman"/>
          <w:sz w:val="28"/>
          <w:szCs w:val="28"/>
          <w:lang w:val="ru-RU"/>
        </w:rPr>
        <w:t xml:space="preserve">рограммы </w:t>
      </w:r>
    </w:p>
    <w:p w:rsidR="001F2A02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274B">
        <w:rPr>
          <w:rFonts w:ascii="Times New Roman" w:hAnsi="Times New Roman"/>
          <w:sz w:val="28"/>
          <w:szCs w:val="28"/>
          <w:lang w:val="ru-RU"/>
        </w:rPr>
        <w:t xml:space="preserve">- 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соответствие дорог общего пользования требованиям ГОСТа </w:t>
      </w:r>
      <w:r w:rsidRPr="00FA3D5E">
        <w:rPr>
          <w:rFonts w:ascii="Times New Roman" w:hAnsi="Times New Roman"/>
          <w:sz w:val="28"/>
          <w:szCs w:val="28"/>
          <w:lang w:val="ru-RU" w:eastAsia="en-US"/>
        </w:rPr>
        <w:t>и</w:t>
      </w:r>
      <w:r w:rsidRPr="00FA3D5E">
        <w:rPr>
          <w:sz w:val="28"/>
          <w:szCs w:val="28"/>
          <w:lang w:val="ru-RU"/>
        </w:rPr>
        <w:t xml:space="preserve"> </w:t>
      </w:r>
      <w:r w:rsidRPr="00FA3D5E">
        <w:rPr>
          <w:rFonts w:ascii="Times New Roman" w:hAnsi="Times New Roman"/>
          <w:sz w:val="28"/>
          <w:szCs w:val="28"/>
          <w:lang w:val="ru-RU"/>
        </w:rPr>
        <w:t>т</w:t>
      </w:r>
      <w:r>
        <w:rPr>
          <w:rFonts w:ascii="Times New Roman" w:hAnsi="Times New Roman"/>
          <w:sz w:val="28"/>
          <w:szCs w:val="28"/>
          <w:lang w:val="ru-RU"/>
        </w:rPr>
        <w:t xml:space="preserve">ехническим правилам ремонта и </w:t>
      </w:r>
      <w:proofErr w:type="gramStart"/>
      <w:r>
        <w:rPr>
          <w:rFonts w:ascii="Times New Roman" w:hAnsi="Times New Roman"/>
          <w:sz w:val="28"/>
          <w:szCs w:val="28"/>
          <w:lang w:val="ru-RU"/>
        </w:rPr>
        <w:t>содержания</w:t>
      </w:r>
      <w:proofErr w:type="gramEnd"/>
      <w:r w:rsidRPr="00FA3D5E">
        <w:rPr>
          <w:rFonts w:ascii="Times New Roman" w:hAnsi="Times New Roman"/>
          <w:sz w:val="28"/>
          <w:szCs w:val="28"/>
          <w:lang w:val="ru-RU"/>
        </w:rPr>
        <w:t xml:space="preserve"> автомобильных дорог</w:t>
      </w:r>
      <w:r w:rsidRPr="0046274B">
        <w:rPr>
          <w:rFonts w:ascii="Times New Roman" w:hAnsi="Times New Roman"/>
          <w:sz w:val="28"/>
          <w:szCs w:val="28"/>
          <w:lang w:val="ru-RU"/>
        </w:rPr>
        <w:t xml:space="preserve"> </w:t>
      </w:r>
    </w:p>
    <w:p w:rsidR="001F2A02" w:rsidRDefault="001F2A02" w:rsidP="001F2A02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111DB">
        <w:rPr>
          <w:rFonts w:ascii="Times New Roman" w:hAnsi="Times New Roman" w:cs="Times New Roman"/>
          <w:sz w:val="28"/>
          <w:szCs w:val="28"/>
        </w:rPr>
        <w:t xml:space="preserve"> улучшение транспортно-эксплуатационных показателей сети автомобильных дорог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5111DB">
        <w:rPr>
          <w:rFonts w:ascii="Times New Roman" w:hAnsi="Times New Roman" w:cs="Times New Roman"/>
          <w:sz w:val="28"/>
          <w:szCs w:val="28"/>
        </w:rPr>
        <w:t xml:space="preserve"> поселения и повышение безопасности движения;</w:t>
      </w:r>
    </w:p>
    <w:p w:rsidR="001F2A02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616BFE">
        <w:rPr>
          <w:rFonts w:ascii="Times New Roman" w:hAnsi="Times New Roman"/>
          <w:sz w:val="28"/>
          <w:szCs w:val="28"/>
          <w:lang w:val="ru-RU"/>
        </w:rPr>
        <w:t>-проведение работ по содержанию и обслуживанию средств организации дорожного движения</w:t>
      </w:r>
      <w:r>
        <w:rPr>
          <w:rFonts w:ascii="Times New Roman" w:hAnsi="Times New Roman"/>
          <w:sz w:val="28"/>
          <w:szCs w:val="28"/>
          <w:lang w:val="ru-RU"/>
        </w:rPr>
        <w:t>;</w:t>
      </w:r>
    </w:p>
    <w:p w:rsidR="001F2A02" w:rsidRPr="00616BFE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- обеспечение эффективного транспортного обслуживания населения и субъектов экономической деятельности</w:t>
      </w:r>
    </w:p>
    <w:p w:rsidR="001F2A02" w:rsidRPr="0046274B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Предлагаемая п</w:t>
      </w:r>
      <w:r w:rsidRPr="0046274B">
        <w:rPr>
          <w:rFonts w:ascii="Times New Roman" w:hAnsi="Times New Roman"/>
          <w:sz w:val="28"/>
          <w:szCs w:val="28"/>
          <w:lang w:val="ru-RU"/>
        </w:rPr>
        <w:t>рограмма направлена на приведение проезжей части дорог поселения в нормативное состояние.</w:t>
      </w:r>
    </w:p>
    <w:p w:rsidR="001F2A02" w:rsidRPr="005A5563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46274B"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A5563">
        <w:rPr>
          <w:rFonts w:ascii="Times New Roman" w:hAnsi="Times New Roman"/>
          <w:sz w:val="28"/>
          <w:szCs w:val="28"/>
          <w:lang w:val="ru-RU"/>
        </w:rPr>
        <w:t xml:space="preserve">Основными задачами </w:t>
      </w:r>
      <w:r>
        <w:rPr>
          <w:rFonts w:ascii="Times New Roman" w:hAnsi="Times New Roman"/>
          <w:sz w:val="28"/>
          <w:szCs w:val="28"/>
          <w:lang w:val="ru-RU"/>
        </w:rPr>
        <w:t>п</w:t>
      </w:r>
      <w:r w:rsidRPr="005A5563">
        <w:rPr>
          <w:rFonts w:ascii="Times New Roman" w:hAnsi="Times New Roman"/>
          <w:sz w:val="28"/>
          <w:szCs w:val="28"/>
          <w:lang w:val="ru-RU"/>
        </w:rPr>
        <w:t>рограммы являются:</w:t>
      </w:r>
    </w:p>
    <w:p w:rsidR="001F2A02" w:rsidRDefault="001F2A02" w:rsidP="001F2A0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1F2A02" w:rsidRDefault="001F2A02" w:rsidP="001F2A02">
      <w:pPr>
        <w:pStyle w:val="a3"/>
        <w:rPr>
          <w:rFonts w:ascii="Times New Roman" w:hAnsi="Times New Roman"/>
          <w:sz w:val="28"/>
          <w:szCs w:val="28"/>
          <w:lang w:val="ru-RU"/>
        </w:rPr>
      </w:pPr>
    </w:p>
    <w:p w:rsidR="001F2A02" w:rsidRPr="00914158" w:rsidRDefault="001F2A02" w:rsidP="001F2A02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46274B">
        <w:rPr>
          <w:rFonts w:ascii="Times New Roman" w:hAnsi="Times New Roman"/>
          <w:sz w:val="28"/>
          <w:szCs w:val="28"/>
          <w:lang w:val="ru-RU"/>
        </w:rPr>
        <w:lastRenderedPageBreak/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-</w:t>
      </w:r>
      <w:r w:rsidRPr="005111DB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содержание, </w:t>
      </w:r>
      <w:r w:rsidRPr="005111DB">
        <w:rPr>
          <w:rFonts w:ascii="Times New Roman" w:hAnsi="Times New Roman"/>
          <w:sz w:val="28"/>
          <w:szCs w:val="28"/>
          <w:lang w:val="ru-RU"/>
        </w:rPr>
        <w:t xml:space="preserve">ремонт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111DB">
        <w:rPr>
          <w:rFonts w:ascii="Times New Roman" w:hAnsi="Times New Roman"/>
          <w:sz w:val="28"/>
          <w:szCs w:val="28"/>
          <w:lang w:val="ru-RU"/>
        </w:rPr>
        <w:t>дорог</w:t>
      </w:r>
      <w:r>
        <w:rPr>
          <w:rFonts w:ascii="Times New Roman" w:hAnsi="Times New Roman"/>
          <w:sz w:val="28"/>
          <w:szCs w:val="28"/>
          <w:lang w:val="ru-RU"/>
        </w:rPr>
        <w:t xml:space="preserve"> и тротуаров</w:t>
      </w:r>
      <w:r w:rsidRPr="005111DB">
        <w:rPr>
          <w:rFonts w:ascii="Times New Roman" w:hAnsi="Times New Roman"/>
          <w:sz w:val="28"/>
          <w:szCs w:val="28"/>
          <w:lang w:val="ru-RU"/>
        </w:rPr>
        <w:t xml:space="preserve">, </w:t>
      </w:r>
      <w:r w:rsidRPr="00914158">
        <w:rPr>
          <w:rFonts w:ascii="Times New Roman" w:hAnsi="Times New Roman"/>
          <w:sz w:val="28"/>
          <w:szCs w:val="28"/>
          <w:lang w:val="ru-RU"/>
        </w:rPr>
        <w:t>отсыпка дорог частного сектора,  внеуличных пешеходных переходов;</w:t>
      </w:r>
    </w:p>
    <w:p w:rsidR="001F2A02" w:rsidRDefault="001F2A02" w:rsidP="001F2A02">
      <w:pPr>
        <w:pStyle w:val="ConsPlusCell"/>
        <w:widowControl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5111DB">
        <w:rPr>
          <w:rFonts w:ascii="Times New Roman" w:hAnsi="Times New Roman" w:cs="Times New Roman"/>
          <w:sz w:val="28"/>
          <w:szCs w:val="28"/>
        </w:rPr>
        <w:t xml:space="preserve"> улучшение транспортно-эксплуатационных показателей сети автомобильных дорог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5111DB">
        <w:rPr>
          <w:rFonts w:ascii="Times New Roman" w:hAnsi="Times New Roman" w:cs="Times New Roman"/>
          <w:sz w:val="28"/>
          <w:szCs w:val="28"/>
        </w:rPr>
        <w:t xml:space="preserve"> поселения и повышение безопасности движения;</w:t>
      </w:r>
    </w:p>
    <w:p w:rsidR="001F2A02" w:rsidRPr="00616BFE" w:rsidRDefault="001F2A02" w:rsidP="001F2A02">
      <w:pPr>
        <w:pStyle w:val="a3"/>
        <w:rPr>
          <w:rFonts w:ascii="Times New Roman" w:hAnsi="Times New Roman"/>
          <w:sz w:val="28"/>
          <w:szCs w:val="28"/>
          <w:lang w:val="ru-RU"/>
        </w:rPr>
      </w:pPr>
      <w:r w:rsidRPr="00616BFE">
        <w:rPr>
          <w:rFonts w:ascii="Times New Roman" w:hAnsi="Times New Roman"/>
          <w:sz w:val="28"/>
          <w:szCs w:val="28"/>
          <w:lang w:val="ru-RU"/>
        </w:rPr>
        <w:t>-проведение работ по содержанию и обслуживанию средств организации дорожного движения</w:t>
      </w:r>
    </w:p>
    <w:p w:rsidR="001F2A02" w:rsidRPr="0046274B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-</w:t>
      </w:r>
      <w:r w:rsidRPr="0046274B">
        <w:rPr>
          <w:rFonts w:ascii="Times New Roman" w:hAnsi="Times New Roman"/>
          <w:sz w:val="28"/>
          <w:szCs w:val="28"/>
          <w:lang w:val="ru-RU"/>
        </w:rPr>
        <w:t xml:space="preserve"> внедрение новых технологий в дорожном строительстве.</w:t>
      </w:r>
    </w:p>
    <w:p w:rsidR="001F2A02" w:rsidRPr="00A404AD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F2A02" w:rsidRDefault="001F2A02" w:rsidP="001F2A0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A02" w:rsidRDefault="001F2A02" w:rsidP="001F2A0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F2A02" w:rsidRPr="0065274D" w:rsidRDefault="001F2A02" w:rsidP="001F2A02">
      <w:pPr>
        <w:pStyle w:val="ConsPlusNormal"/>
        <w:widowControl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3. Сроки реализации п</w:t>
      </w:r>
      <w:r w:rsidRPr="0065274D">
        <w:rPr>
          <w:rFonts w:ascii="Times New Roman" w:hAnsi="Times New Roman" w:cs="Times New Roman"/>
          <w:b/>
          <w:sz w:val="28"/>
          <w:szCs w:val="28"/>
        </w:rPr>
        <w:t>рограммы</w:t>
      </w:r>
    </w:p>
    <w:p w:rsidR="001F2A02" w:rsidRPr="00A404AD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F2A02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П</w:t>
      </w:r>
      <w:r w:rsidRPr="00A404AD">
        <w:rPr>
          <w:rFonts w:ascii="Times New Roman" w:hAnsi="Times New Roman"/>
          <w:sz w:val="28"/>
          <w:szCs w:val="28"/>
          <w:lang w:val="ru-RU"/>
        </w:rPr>
        <w:t>рограм</w:t>
      </w:r>
      <w:r>
        <w:rPr>
          <w:rFonts w:ascii="Times New Roman" w:hAnsi="Times New Roman"/>
          <w:sz w:val="28"/>
          <w:szCs w:val="28"/>
          <w:lang w:val="ru-RU"/>
        </w:rPr>
        <w:t xml:space="preserve">ма  «Комплексное развитие транспортной инфраструктуры </w:t>
      </w:r>
      <w:r w:rsidRPr="001A0B15">
        <w:rPr>
          <w:rFonts w:ascii="Times New Roman" w:hAnsi="Times New Roman"/>
          <w:color w:val="595959"/>
          <w:sz w:val="28"/>
          <w:szCs w:val="28"/>
          <w:lang w:val="ru-RU"/>
        </w:rPr>
        <w:t xml:space="preserve">Лесного </w:t>
      </w:r>
      <w:r>
        <w:rPr>
          <w:rFonts w:ascii="Times New Roman" w:hAnsi="Times New Roman"/>
          <w:sz w:val="28"/>
          <w:szCs w:val="28"/>
          <w:lang w:val="ru-RU"/>
        </w:rPr>
        <w:t>сельского поселения на 2016-2025 г.»  является долгосрочной.</w:t>
      </w:r>
    </w:p>
    <w:p w:rsidR="001F2A02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Реализация программы осуществляется:</w:t>
      </w:r>
    </w:p>
    <w:p w:rsidR="001F2A02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2016 год.</w:t>
      </w:r>
    </w:p>
    <w:p w:rsidR="001F2A02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2017 год</w:t>
      </w:r>
    </w:p>
    <w:p w:rsidR="001F2A02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2018 год</w:t>
      </w:r>
    </w:p>
    <w:p w:rsidR="001F2A02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2019 год.</w:t>
      </w:r>
    </w:p>
    <w:p w:rsidR="001F2A02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2020 год</w:t>
      </w:r>
    </w:p>
    <w:p w:rsidR="001F2A02" w:rsidRPr="00A404AD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2021 год – 2025 год</w:t>
      </w:r>
    </w:p>
    <w:p w:rsidR="001F2A02" w:rsidRPr="00A404AD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F2A02" w:rsidRPr="00A404AD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F2A02" w:rsidRPr="00605D53" w:rsidRDefault="001F2A02" w:rsidP="001F2A02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4. Перечень программных мероприятий</w:t>
      </w:r>
    </w:p>
    <w:p w:rsidR="001F2A02" w:rsidRPr="00A404AD" w:rsidRDefault="001F2A02" w:rsidP="001F2A02">
      <w:pPr>
        <w:spacing w:line="100" w:lineRule="exact"/>
        <w:ind w:firstLine="709"/>
        <w:jc w:val="both"/>
        <w:rPr>
          <w:sz w:val="28"/>
          <w:szCs w:val="28"/>
        </w:rPr>
      </w:pPr>
    </w:p>
    <w:p w:rsidR="001F2A02" w:rsidRDefault="001F2A02" w:rsidP="001F2A02">
      <w:pPr>
        <w:pStyle w:val="ConsPlusCell"/>
        <w:widowControl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целях </w:t>
      </w:r>
      <w:r w:rsidRPr="005111DB">
        <w:rPr>
          <w:rFonts w:ascii="Times New Roman" w:hAnsi="Times New Roman" w:cs="Times New Roman"/>
          <w:sz w:val="28"/>
          <w:szCs w:val="28"/>
        </w:rPr>
        <w:t>улучшени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111DB">
        <w:rPr>
          <w:rFonts w:ascii="Times New Roman" w:hAnsi="Times New Roman" w:cs="Times New Roman"/>
          <w:sz w:val="28"/>
          <w:szCs w:val="28"/>
        </w:rPr>
        <w:t xml:space="preserve"> транспортно-эксплуатационных показателей сети автомобильных дорог </w:t>
      </w:r>
      <w:r>
        <w:rPr>
          <w:rFonts w:ascii="Times New Roman" w:hAnsi="Times New Roman" w:cs="Times New Roman"/>
          <w:sz w:val="28"/>
          <w:szCs w:val="28"/>
        </w:rPr>
        <w:t>сельского</w:t>
      </w:r>
      <w:r w:rsidRPr="005111DB">
        <w:rPr>
          <w:rFonts w:ascii="Times New Roman" w:hAnsi="Times New Roman" w:cs="Times New Roman"/>
          <w:sz w:val="28"/>
          <w:szCs w:val="28"/>
        </w:rPr>
        <w:t xml:space="preserve"> поселения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111DB">
        <w:rPr>
          <w:rFonts w:ascii="Times New Roman" w:hAnsi="Times New Roman" w:cs="Times New Roman"/>
          <w:sz w:val="28"/>
          <w:szCs w:val="28"/>
        </w:rPr>
        <w:t xml:space="preserve"> повышени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5111DB">
        <w:rPr>
          <w:rFonts w:ascii="Times New Roman" w:hAnsi="Times New Roman" w:cs="Times New Roman"/>
          <w:sz w:val="28"/>
          <w:szCs w:val="28"/>
        </w:rPr>
        <w:t xml:space="preserve"> безопасности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111DB">
        <w:rPr>
          <w:rFonts w:ascii="Times New Roman" w:hAnsi="Times New Roman" w:cs="Times New Roman"/>
          <w:sz w:val="28"/>
          <w:szCs w:val="28"/>
        </w:rPr>
        <w:t>движения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>обеспечения</w:t>
      </w:r>
      <w:r w:rsidRPr="00616BFE">
        <w:rPr>
          <w:rFonts w:ascii="Times New Roman" w:hAnsi="Times New Roman"/>
          <w:sz w:val="28"/>
          <w:szCs w:val="28"/>
        </w:rPr>
        <w:t xml:space="preserve"> содержани</w:t>
      </w:r>
      <w:r>
        <w:rPr>
          <w:rFonts w:ascii="Times New Roman" w:hAnsi="Times New Roman"/>
          <w:sz w:val="28"/>
          <w:szCs w:val="28"/>
        </w:rPr>
        <w:t>я</w:t>
      </w:r>
      <w:r w:rsidRPr="00616BFE">
        <w:rPr>
          <w:rFonts w:ascii="Times New Roman" w:hAnsi="Times New Roman"/>
          <w:sz w:val="28"/>
          <w:szCs w:val="28"/>
        </w:rPr>
        <w:t xml:space="preserve"> и обслуживани</w:t>
      </w:r>
      <w:r>
        <w:rPr>
          <w:rFonts w:ascii="Times New Roman" w:hAnsi="Times New Roman"/>
          <w:sz w:val="28"/>
          <w:szCs w:val="28"/>
        </w:rPr>
        <w:t>я</w:t>
      </w:r>
      <w:r w:rsidRPr="00616BFE">
        <w:rPr>
          <w:rFonts w:ascii="Times New Roman" w:hAnsi="Times New Roman"/>
          <w:sz w:val="28"/>
          <w:szCs w:val="28"/>
        </w:rPr>
        <w:t xml:space="preserve"> средств организации дорожного движения</w:t>
      </w:r>
      <w:r>
        <w:rPr>
          <w:rFonts w:ascii="Times New Roman" w:hAnsi="Times New Roman"/>
          <w:sz w:val="28"/>
          <w:szCs w:val="28"/>
        </w:rPr>
        <w:t xml:space="preserve">, эффективного транспортного обслуживания населения и субъектов экономической деятельности, необходимо ежегодно выполнять большие объемы ремонтных работ. </w:t>
      </w:r>
    </w:p>
    <w:p w:rsidR="001F2A02" w:rsidRPr="0065274D" w:rsidRDefault="001F2A02" w:rsidP="001F2A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Проведение мероприятий по содержанию автомобильных дорог общего пользования, безопасности дорожного движения, ремонту автомобильных дорог общего пользования, обустройству автобусной остановки позволит повысить  качество дорог, т.е. их технического уровня и  эксплуатационного состояния в соответствии с ростом интенсивности движения и нагрузки на дороги.</w:t>
      </w:r>
    </w:p>
    <w:p w:rsidR="001F2A02" w:rsidRPr="0065274D" w:rsidRDefault="001F2A02" w:rsidP="001F2A02">
      <w:pPr>
        <w:pStyle w:val="ConsPlu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5274D">
        <w:rPr>
          <w:rFonts w:ascii="Times New Roman" w:hAnsi="Times New Roman" w:cs="Times New Roman"/>
          <w:sz w:val="28"/>
          <w:szCs w:val="28"/>
        </w:rPr>
        <w:t>Программа реализуется с привлечением широкого круга заинтересованных организаций различных форм собственности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65274D">
        <w:rPr>
          <w:rFonts w:ascii="Times New Roman" w:hAnsi="Times New Roman" w:cs="Times New Roman"/>
          <w:sz w:val="28"/>
          <w:szCs w:val="28"/>
        </w:rPr>
        <w:t xml:space="preserve"> через механизм размещения муниципального заказа путем проведения аукционов</w:t>
      </w:r>
      <w:r>
        <w:rPr>
          <w:rFonts w:ascii="Times New Roman" w:hAnsi="Times New Roman" w:cs="Times New Roman"/>
          <w:sz w:val="28"/>
          <w:szCs w:val="28"/>
        </w:rPr>
        <w:t>, конкурсов, котировок</w:t>
      </w:r>
      <w:r w:rsidRPr="0065274D">
        <w:rPr>
          <w:rFonts w:ascii="Times New Roman" w:hAnsi="Times New Roman" w:cs="Times New Roman"/>
          <w:sz w:val="28"/>
          <w:szCs w:val="28"/>
        </w:rPr>
        <w:t xml:space="preserve"> и заключения муниципальных контрактов.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1F2A02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</w:p>
    <w:p w:rsidR="001F2A02" w:rsidRPr="006A3960" w:rsidRDefault="001F2A02" w:rsidP="001F2A02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</w:t>
      </w:r>
      <w:r w:rsidRPr="006A3960">
        <w:rPr>
          <w:rFonts w:ascii="Times New Roman" w:hAnsi="Times New Roman" w:cs="Times New Roman"/>
          <w:b/>
          <w:sz w:val="28"/>
          <w:szCs w:val="28"/>
        </w:rPr>
        <w:t>5. Ресурсное обеспечение Программы</w:t>
      </w:r>
    </w:p>
    <w:p w:rsidR="001F2A02" w:rsidRPr="006A3960" w:rsidRDefault="001F2A02" w:rsidP="001F2A02">
      <w:pPr>
        <w:pStyle w:val="ConsPlusNormal"/>
        <w:widowControl/>
        <w:spacing w:line="120" w:lineRule="exact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F2A02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1F2A02">
        <w:rPr>
          <w:rFonts w:ascii="Times New Roman" w:hAnsi="Times New Roman"/>
          <w:sz w:val="28"/>
          <w:szCs w:val="28"/>
          <w:lang w:val="ru-RU"/>
        </w:rPr>
        <w:tab/>
      </w:r>
      <w:r>
        <w:rPr>
          <w:rFonts w:ascii="Times New Roman" w:hAnsi="Times New Roman"/>
          <w:sz w:val="28"/>
          <w:szCs w:val="28"/>
          <w:lang w:val="ru-RU"/>
        </w:rPr>
        <w:t>Финансовое обеспечение п</w:t>
      </w:r>
      <w:r w:rsidRPr="005A5563">
        <w:rPr>
          <w:rFonts w:ascii="Times New Roman" w:hAnsi="Times New Roman"/>
          <w:sz w:val="28"/>
          <w:szCs w:val="28"/>
          <w:lang w:val="ru-RU"/>
        </w:rPr>
        <w:t xml:space="preserve">рограммы 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5A5563">
        <w:rPr>
          <w:rFonts w:ascii="Times New Roman" w:hAnsi="Times New Roman"/>
          <w:sz w:val="28"/>
          <w:szCs w:val="28"/>
          <w:lang w:val="ru-RU"/>
        </w:rPr>
        <w:t>осуществляется из следующих источников:</w:t>
      </w:r>
    </w:p>
    <w:p w:rsidR="001F2A02" w:rsidRPr="005A5563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5A5563">
        <w:rPr>
          <w:rFonts w:ascii="Times New Roman" w:hAnsi="Times New Roman"/>
          <w:sz w:val="28"/>
          <w:szCs w:val="28"/>
          <w:lang w:val="ru-RU"/>
        </w:rPr>
        <w:t xml:space="preserve"> 1) средства бюджета </w:t>
      </w:r>
      <w:r>
        <w:rPr>
          <w:rFonts w:ascii="Times New Roman" w:hAnsi="Times New Roman"/>
          <w:sz w:val="28"/>
          <w:szCs w:val="28"/>
          <w:lang w:val="ru-RU"/>
        </w:rPr>
        <w:t>сельского</w:t>
      </w:r>
      <w:r w:rsidRPr="005A5563">
        <w:rPr>
          <w:rFonts w:ascii="Times New Roman" w:hAnsi="Times New Roman"/>
          <w:sz w:val="28"/>
          <w:szCs w:val="28"/>
          <w:lang w:val="ru-RU"/>
        </w:rPr>
        <w:t xml:space="preserve"> поселения</w:t>
      </w:r>
      <w:r>
        <w:rPr>
          <w:rFonts w:ascii="Times New Roman" w:hAnsi="Times New Roman"/>
          <w:sz w:val="28"/>
          <w:szCs w:val="28"/>
          <w:lang w:val="ru-RU"/>
        </w:rPr>
        <w:t>,</w:t>
      </w:r>
      <w:r w:rsidRPr="005A5563">
        <w:rPr>
          <w:rFonts w:ascii="Times New Roman" w:hAnsi="Times New Roman"/>
          <w:sz w:val="28"/>
          <w:szCs w:val="28"/>
          <w:lang w:val="ru-RU"/>
        </w:rPr>
        <w:t xml:space="preserve"> в пределах средств, утвержденных решением Совета депутатов </w:t>
      </w:r>
      <w:r>
        <w:rPr>
          <w:rFonts w:ascii="Times New Roman" w:hAnsi="Times New Roman"/>
          <w:sz w:val="28"/>
          <w:szCs w:val="28"/>
          <w:lang w:val="ru-RU"/>
        </w:rPr>
        <w:t>Лесного сельского</w:t>
      </w:r>
      <w:r w:rsidRPr="005A5563">
        <w:rPr>
          <w:rFonts w:ascii="Times New Roman" w:hAnsi="Times New Roman"/>
          <w:sz w:val="28"/>
          <w:szCs w:val="28"/>
          <w:lang w:val="ru-RU"/>
        </w:rPr>
        <w:t xml:space="preserve"> поселения на строительство, реконструкцию и капитальный ремонт улично-дорожной сети поселения;</w:t>
      </w:r>
    </w:p>
    <w:p w:rsidR="001F2A02" w:rsidRPr="00F327EA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F327EA">
        <w:rPr>
          <w:rFonts w:ascii="Times New Roman" w:hAnsi="Times New Roman"/>
          <w:sz w:val="28"/>
          <w:szCs w:val="28"/>
          <w:lang w:val="ru-RU"/>
        </w:rPr>
        <w:t xml:space="preserve"> 2) средства областного бюджета, предусмотренные на строительство и капитальный ремонт улично-дорожной сети Лесного сельского  поселения;</w:t>
      </w:r>
    </w:p>
    <w:p w:rsidR="001F2A02" w:rsidRPr="003864CB" w:rsidRDefault="001F2A02" w:rsidP="001F2A02">
      <w:pPr>
        <w:pStyle w:val="a3"/>
        <w:jc w:val="both"/>
        <w:rPr>
          <w:rFonts w:ascii="Times New Roman" w:hAnsi="Times New Roman"/>
          <w:color w:val="C00000"/>
          <w:sz w:val="28"/>
          <w:szCs w:val="28"/>
          <w:lang w:val="ru-RU"/>
        </w:rPr>
      </w:pPr>
      <w:r w:rsidRPr="00F327EA">
        <w:rPr>
          <w:rFonts w:ascii="Times New Roman" w:hAnsi="Times New Roman"/>
          <w:sz w:val="28"/>
          <w:szCs w:val="28"/>
          <w:lang w:val="ru-RU"/>
        </w:rPr>
        <w:lastRenderedPageBreak/>
        <w:t xml:space="preserve">  3) иные источники, не запрещенные действующим законодательством</w:t>
      </w:r>
      <w:r w:rsidRPr="003864CB">
        <w:rPr>
          <w:rFonts w:ascii="Times New Roman" w:hAnsi="Times New Roman"/>
          <w:color w:val="C00000"/>
          <w:sz w:val="28"/>
          <w:szCs w:val="28"/>
          <w:lang w:val="ru-RU"/>
        </w:rPr>
        <w:t>.</w:t>
      </w:r>
    </w:p>
    <w:p w:rsidR="001F2A02" w:rsidRPr="003864CB" w:rsidRDefault="001F2A02" w:rsidP="001F2A0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C00000"/>
          <w:sz w:val="28"/>
          <w:szCs w:val="28"/>
        </w:rPr>
      </w:pPr>
      <w:r w:rsidRPr="006F3E31">
        <w:rPr>
          <w:rFonts w:ascii="Times New Roman" w:hAnsi="Times New Roman" w:cs="Times New Roman"/>
          <w:color w:val="000000"/>
          <w:sz w:val="28"/>
          <w:szCs w:val="28"/>
        </w:rPr>
        <w:t>Объем финансирования осуществляется в соответствии с  программными мероприятиями</w:t>
      </w:r>
      <w:r w:rsidRPr="003864CB">
        <w:rPr>
          <w:rFonts w:ascii="Times New Roman" w:hAnsi="Times New Roman" w:cs="Times New Roman"/>
          <w:color w:val="C00000"/>
          <w:sz w:val="28"/>
          <w:szCs w:val="28"/>
        </w:rPr>
        <w:t xml:space="preserve">. </w:t>
      </w:r>
    </w:p>
    <w:p w:rsidR="001F2A02" w:rsidRDefault="001F2A02" w:rsidP="001F2A0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F2A02" w:rsidRPr="002F467E" w:rsidRDefault="001F2A02" w:rsidP="001F2A02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6. Организация управления и механизм</w:t>
      </w:r>
      <w:r w:rsidRPr="002F467E">
        <w:rPr>
          <w:rFonts w:ascii="Times New Roman" w:hAnsi="Times New Roman" w:cs="Times New Roman"/>
          <w:b/>
          <w:sz w:val="28"/>
          <w:szCs w:val="28"/>
        </w:rPr>
        <w:t xml:space="preserve"> реализации Программы</w:t>
      </w:r>
    </w:p>
    <w:p w:rsidR="001F2A02" w:rsidRDefault="001F2A02" w:rsidP="001F2A0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F2A02" w:rsidRPr="00595285" w:rsidRDefault="001F2A02" w:rsidP="001F2A02">
      <w:pPr>
        <w:pStyle w:val="ConsPlusNormal"/>
        <w:widowControl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Ответственным исполнителем программы является </w:t>
      </w:r>
      <w:r w:rsidRPr="00595285">
        <w:rPr>
          <w:rFonts w:ascii="Times New Roman" w:hAnsi="Times New Roman" w:cs="Times New Roman"/>
          <w:color w:val="000000"/>
          <w:sz w:val="28"/>
          <w:szCs w:val="28"/>
        </w:rPr>
        <w:t>Администрация Лесного сельского поселения</w:t>
      </w:r>
    </w:p>
    <w:p w:rsidR="001F2A02" w:rsidRDefault="001F2A02" w:rsidP="001F2A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Мероприятия программы рассматриваются как показатель уровня развития транспортной инфраструктуры  сельского поселения. </w:t>
      </w:r>
    </w:p>
    <w:p w:rsidR="001F2A02" w:rsidRPr="007D7EE5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</w:t>
      </w:r>
      <w:r w:rsidRPr="007D7EE5">
        <w:rPr>
          <w:rFonts w:ascii="Times New Roman" w:hAnsi="Times New Roman"/>
          <w:sz w:val="28"/>
          <w:szCs w:val="28"/>
          <w:lang w:val="ru-RU"/>
        </w:rPr>
        <w:t>Реализация программы предусматривает целевое использование сре</w:t>
      </w:r>
      <w:proofErr w:type="gramStart"/>
      <w:r w:rsidRPr="007D7EE5">
        <w:rPr>
          <w:rFonts w:ascii="Times New Roman" w:hAnsi="Times New Roman"/>
          <w:sz w:val="28"/>
          <w:szCs w:val="28"/>
          <w:lang w:val="ru-RU"/>
        </w:rPr>
        <w:t>дств в с</w:t>
      </w:r>
      <w:proofErr w:type="gramEnd"/>
      <w:r w:rsidRPr="007D7EE5">
        <w:rPr>
          <w:rFonts w:ascii="Times New Roman" w:hAnsi="Times New Roman"/>
          <w:sz w:val="28"/>
          <w:szCs w:val="28"/>
          <w:lang w:val="ru-RU"/>
        </w:rPr>
        <w:t>оответствии с поставленными задачами, регулярное п</w:t>
      </w:r>
      <w:r>
        <w:rPr>
          <w:rFonts w:ascii="Times New Roman" w:hAnsi="Times New Roman"/>
          <w:sz w:val="28"/>
          <w:szCs w:val="28"/>
          <w:lang w:val="ru-RU"/>
        </w:rPr>
        <w:t xml:space="preserve">роведение мониторинга </w:t>
      </w:r>
      <w:r w:rsidRPr="007D7EE5">
        <w:rPr>
          <w:rFonts w:ascii="Times New Roman" w:hAnsi="Times New Roman"/>
          <w:sz w:val="28"/>
          <w:szCs w:val="28"/>
          <w:lang w:val="ru-RU"/>
        </w:rPr>
        <w:t xml:space="preserve"> результатов и оценки эффективности расходования бюджетных средств.</w:t>
      </w:r>
    </w:p>
    <w:p w:rsidR="001F2A02" w:rsidRDefault="001F2A02" w:rsidP="001F2A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E845D2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595285">
        <w:rPr>
          <w:rFonts w:ascii="Times New Roman" w:hAnsi="Times New Roman" w:cs="Times New Roman"/>
          <w:color w:val="000000"/>
          <w:sz w:val="28"/>
          <w:szCs w:val="28"/>
        </w:rPr>
        <w:t>Администрация Лесного сельского поселения</w:t>
      </w:r>
      <w:r>
        <w:rPr>
          <w:rFonts w:ascii="Times New Roman" w:hAnsi="Times New Roman" w:cs="Times New Roman"/>
          <w:sz w:val="28"/>
          <w:szCs w:val="28"/>
        </w:rPr>
        <w:t xml:space="preserve"> формирует заявку на финансирование мероприятий в соответствии с подпрограммами и направляет ее в Администрацию </w:t>
      </w:r>
      <w:proofErr w:type="gramStart"/>
      <w:r>
        <w:rPr>
          <w:rFonts w:ascii="Times New Roman" w:hAnsi="Times New Roman" w:cs="Times New Roman"/>
          <w:sz w:val="28"/>
          <w:szCs w:val="28"/>
        </w:rPr>
        <w:t>Катав-Ивановского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муниципального района.</w:t>
      </w:r>
    </w:p>
    <w:p w:rsidR="001F2A02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eastAsia="Times New Roman" w:hAnsi="Times New Roman"/>
          <w:sz w:val="28"/>
          <w:szCs w:val="28"/>
          <w:lang w:val="ru-RU" w:bidi="ar-SA"/>
        </w:rPr>
        <w:t xml:space="preserve">        Администрация Лесного сельского поселения</w:t>
      </w:r>
      <w:r w:rsidRPr="007D7EE5">
        <w:rPr>
          <w:rFonts w:ascii="Times New Roman" w:hAnsi="Times New Roman"/>
          <w:sz w:val="28"/>
          <w:szCs w:val="28"/>
          <w:lang w:val="ru-RU"/>
        </w:rPr>
        <w:t xml:space="preserve"> осуществляет контроль  ц</w:t>
      </w:r>
      <w:r>
        <w:rPr>
          <w:rFonts w:ascii="Times New Roman" w:hAnsi="Times New Roman"/>
          <w:sz w:val="28"/>
          <w:szCs w:val="28"/>
          <w:lang w:val="ru-RU"/>
        </w:rPr>
        <w:t xml:space="preserve">елевого использования </w:t>
      </w:r>
      <w:r w:rsidRPr="007D7EE5">
        <w:rPr>
          <w:rFonts w:ascii="Times New Roman" w:hAnsi="Times New Roman"/>
          <w:sz w:val="28"/>
          <w:szCs w:val="28"/>
          <w:lang w:val="ru-RU"/>
        </w:rPr>
        <w:t xml:space="preserve"> бюджетных средств, направленных на реализацию данной программы, и качество</w:t>
      </w:r>
      <w:r>
        <w:rPr>
          <w:rFonts w:ascii="Times New Roman" w:hAnsi="Times New Roman"/>
          <w:sz w:val="28"/>
          <w:szCs w:val="28"/>
          <w:lang w:val="ru-RU"/>
        </w:rPr>
        <w:t>м выполненных работ</w:t>
      </w:r>
    </w:p>
    <w:p w:rsidR="001F2A02" w:rsidRPr="007D7EE5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7D7EE5">
        <w:rPr>
          <w:rFonts w:ascii="Times New Roman" w:hAnsi="Times New Roman"/>
          <w:sz w:val="28"/>
          <w:szCs w:val="28"/>
          <w:lang w:val="ru-RU"/>
        </w:rPr>
        <w:t xml:space="preserve">Основными вопросами, подлежащими </w:t>
      </w:r>
      <w:r>
        <w:rPr>
          <w:rFonts w:ascii="Times New Roman" w:hAnsi="Times New Roman"/>
          <w:sz w:val="28"/>
          <w:szCs w:val="28"/>
          <w:lang w:val="ru-RU"/>
        </w:rPr>
        <w:t>контролю в процессе реализации п</w:t>
      </w:r>
      <w:r w:rsidRPr="007D7EE5">
        <w:rPr>
          <w:rFonts w:ascii="Times New Roman" w:hAnsi="Times New Roman"/>
          <w:sz w:val="28"/>
          <w:szCs w:val="28"/>
          <w:lang w:val="ru-RU"/>
        </w:rPr>
        <w:t>рограммы, являются:</w:t>
      </w:r>
    </w:p>
    <w:p w:rsidR="001F2A02" w:rsidRPr="0023346B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23346B">
        <w:rPr>
          <w:rFonts w:ascii="Times New Roman" w:hAnsi="Times New Roman"/>
          <w:sz w:val="28"/>
          <w:szCs w:val="28"/>
          <w:lang w:val="ru-RU"/>
        </w:rPr>
        <w:t>- эф</w:t>
      </w:r>
      <w:r>
        <w:rPr>
          <w:rFonts w:ascii="Times New Roman" w:hAnsi="Times New Roman"/>
          <w:sz w:val="28"/>
          <w:szCs w:val="28"/>
          <w:lang w:val="ru-RU"/>
        </w:rPr>
        <w:t>ф</w:t>
      </w:r>
      <w:r w:rsidRPr="0023346B">
        <w:rPr>
          <w:rFonts w:ascii="Times New Roman" w:hAnsi="Times New Roman"/>
          <w:sz w:val="28"/>
          <w:szCs w:val="28"/>
          <w:lang w:val="ru-RU"/>
        </w:rPr>
        <w:t>ективное и целевое использование средств бюджета;</w:t>
      </w:r>
    </w:p>
    <w:p w:rsidR="001F2A02" w:rsidRPr="007D7EE5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7D7EE5">
        <w:rPr>
          <w:rFonts w:ascii="Times New Roman" w:hAnsi="Times New Roman"/>
          <w:sz w:val="28"/>
          <w:szCs w:val="28"/>
          <w:lang w:val="ru-RU"/>
        </w:rPr>
        <w:t>-соблюдение законодательства РФ при проведении торгов, заключении муниципальных контрактов на выполнение работ по  содержанию автомобильных дорог общего пользования местного значения с подрядной организацией;</w:t>
      </w:r>
    </w:p>
    <w:p w:rsidR="001F2A02" w:rsidRPr="007D7EE5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7D7EE5">
        <w:rPr>
          <w:rFonts w:ascii="Times New Roman" w:hAnsi="Times New Roman"/>
          <w:sz w:val="28"/>
          <w:szCs w:val="28"/>
          <w:lang w:val="ru-RU"/>
        </w:rPr>
        <w:t>- соблюдение финансовой дисциплины при финансировании работ;</w:t>
      </w:r>
    </w:p>
    <w:p w:rsidR="001F2A02" w:rsidRPr="007D7EE5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 w:rsidRPr="007D7EE5">
        <w:rPr>
          <w:rFonts w:ascii="Times New Roman" w:hAnsi="Times New Roman"/>
          <w:sz w:val="28"/>
          <w:szCs w:val="28"/>
          <w:lang w:val="ru-RU"/>
        </w:rPr>
        <w:t>-гарантийные обязательства подрядных организаций по поддержанию требуемого состояния объектов в течение установленного срока.</w:t>
      </w:r>
    </w:p>
    <w:p w:rsidR="001F2A02" w:rsidRDefault="001F2A02" w:rsidP="001F2A02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Включает итоги реализации программы в годовой отчет органов местного самоуправления</w:t>
      </w:r>
    </w:p>
    <w:p w:rsidR="001F2A02" w:rsidRDefault="001F2A02" w:rsidP="001F2A0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F2A02" w:rsidRPr="002F467E" w:rsidRDefault="001F2A02" w:rsidP="001F2A02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7. Ожидаемые конечные результаты</w:t>
      </w:r>
      <w:r w:rsidRPr="002F467E">
        <w:rPr>
          <w:rFonts w:ascii="Times New Roman" w:hAnsi="Times New Roman" w:cs="Times New Roman"/>
          <w:b/>
          <w:sz w:val="28"/>
          <w:szCs w:val="28"/>
        </w:rPr>
        <w:t xml:space="preserve"> реализации Программы</w:t>
      </w:r>
    </w:p>
    <w:p w:rsidR="001F2A02" w:rsidRPr="006A3960" w:rsidRDefault="001F2A02" w:rsidP="001F2A02">
      <w:pPr>
        <w:pStyle w:val="ConsPlusNormal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1F2A02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    При реализации мероприятий программы, дороги сельского поселения должны быть приведены в нормативное состояние, в соответствии с требованиями ГОСТ и технических норм и правил,</w:t>
      </w:r>
      <w:r w:rsidRPr="009F3671">
        <w:rPr>
          <w:rFonts w:ascii="Times New Roman" w:hAnsi="Times New Roman"/>
          <w:sz w:val="28"/>
          <w:szCs w:val="28"/>
          <w:lang w:val="ru-RU"/>
        </w:rPr>
        <w:t xml:space="preserve"> что позволит повысить уровень благоустройства территори</w:t>
      </w:r>
      <w:r>
        <w:rPr>
          <w:rFonts w:ascii="Times New Roman" w:hAnsi="Times New Roman"/>
          <w:sz w:val="28"/>
          <w:szCs w:val="28"/>
          <w:lang w:val="ru-RU"/>
        </w:rPr>
        <w:t>и</w:t>
      </w:r>
      <w:r w:rsidRPr="009F3671">
        <w:rPr>
          <w:rFonts w:ascii="Times New Roman" w:hAnsi="Times New Roman"/>
          <w:sz w:val="28"/>
          <w:szCs w:val="28"/>
          <w:lang w:val="ru-RU"/>
        </w:rPr>
        <w:t>, создаст комфортные условия для проживания жителе</w:t>
      </w:r>
      <w:r>
        <w:rPr>
          <w:rFonts w:ascii="Times New Roman" w:hAnsi="Times New Roman"/>
          <w:sz w:val="28"/>
          <w:szCs w:val="28"/>
          <w:lang w:val="ru-RU"/>
        </w:rPr>
        <w:t xml:space="preserve">й, </w:t>
      </w:r>
    </w:p>
    <w:p w:rsidR="001F2A02" w:rsidRPr="009F3671" w:rsidRDefault="001F2A02" w:rsidP="001F2A02">
      <w:pPr>
        <w:pStyle w:val="a3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обеспечит безопасность  дорожного движения для автотранспортных средств и пешеходов</w:t>
      </w:r>
      <w:r w:rsidRPr="009F3671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1F2A02" w:rsidRPr="00726404" w:rsidRDefault="001F2A02" w:rsidP="001F2A02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F467E">
        <w:rPr>
          <w:rFonts w:ascii="Times New Roman" w:hAnsi="Times New Roman"/>
          <w:sz w:val="28"/>
          <w:szCs w:val="28"/>
        </w:rPr>
        <w:t xml:space="preserve">            </w:t>
      </w:r>
      <w:r w:rsidRPr="002F467E">
        <w:rPr>
          <w:rFonts w:ascii="Times New Roman" w:hAnsi="Times New Roman" w:cs="Times New Roman"/>
          <w:sz w:val="28"/>
          <w:szCs w:val="28"/>
        </w:rPr>
        <w:t xml:space="preserve">Эффективность реализации Программы  оценивается на основе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F467E">
        <w:rPr>
          <w:rFonts w:ascii="Times New Roman" w:hAnsi="Times New Roman" w:cs="Times New Roman"/>
          <w:sz w:val="28"/>
          <w:szCs w:val="28"/>
        </w:rPr>
        <w:t>показателей</w:t>
      </w:r>
      <w:r>
        <w:rPr>
          <w:rFonts w:ascii="Times New Roman" w:hAnsi="Times New Roman" w:cs="Times New Roman"/>
          <w:sz w:val="28"/>
          <w:szCs w:val="28"/>
        </w:rPr>
        <w:t xml:space="preserve"> программных мероприятий.</w:t>
      </w:r>
    </w:p>
    <w:p w:rsidR="001F2A02" w:rsidRDefault="001F2A02" w:rsidP="001F2A02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1F2A02" w:rsidRDefault="001F2A02" w:rsidP="001F2A02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spacing w:val="-2"/>
          <w:sz w:val="28"/>
          <w:szCs w:val="28"/>
        </w:rPr>
      </w:pPr>
    </w:p>
    <w:p w:rsidR="00846924" w:rsidRDefault="00846924" w:rsidP="00846924">
      <w:pPr>
        <w:shd w:val="clear" w:color="auto" w:fill="FFFFFF"/>
        <w:spacing w:after="0" w:line="240" w:lineRule="auto"/>
        <w:ind w:firstLine="720"/>
        <w:rPr>
          <w:rFonts w:ascii="Times New Roman" w:hAnsi="Times New Roman"/>
          <w:b/>
          <w:spacing w:val="-2"/>
          <w:sz w:val="28"/>
          <w:szCs w:val="28"/>
        </w:rPr>
      </w:pPr>
    </w:p>
    <w:p w:rsidR="001F2A02" w:rsidRPr="000A545C" w:rsidRDefault="001F2A02" w:rsidP="001F2A02">
      <w:pPr>
        <w:shd w:val="clear" w:color="auto" w:fill="FFFFFF"/>
        <w:spacing w:after="0" w:line="240" w:lineRule="auto"/>
        <w:ind w:firstLine="720"/>
        <w:jc w:val="center"/>
        <w:rPr>
          <w:rFonts w:ascii="Times New Roman" w:hAnsi="Times New Roman"/>
          <w:b/>
          <w:spacing w:val="-2"/>
          <w:sz w:val="28"/>
          <w:szCs w:val="28"/>
        </w:rPr>
      </w:pPr>
      <w:r w:rsidRPr="000A545C">
        <w:rPr>
          <w:rFonts w:ascii="Times New Roman" w:hAnsi="Times New Roman"/>
          <w:b/>
          <w:spacing w:val="-2"/>
          <w:sz w:val="28"/>
          <w:szCs w:val="28"/>
        </w:rPr>
        <w:t>8</w:t>
      </w:r>
      <w:r>
        <w:rPr>
          <w:rFonts w:ascii="Times New Roman" w:hAnsi="Times New Roman"/>
          <w:b/>
          <w:spacing w:val="-2"/>
          <w:sz w:val="28"/>
          <w:szCs w:val="28"/>
        </w:rPr>
        <w:t>.</w:t>
      </w:r>
      <w:r w:rsidRPr="000A545C">
        <w:rPr>
          <w:rFonts w:ascii="Times New Roman" w:hAnsi="Times New Roman"/>
          <w:b/>
          <w:spacing w:val="-2"/>
          <w:sz w:val="28"/>
          <w:szCs w:val="28"/>
        </w:rPr>
        <w:t xml:space="preserve"> Финансово-экономическое обоснование программы</w:t>
      </w:r>
    </w:p>
    <w:p w:rsidR="001F2A02" w:rsidRPr="000A545C" w:rsidRDefault="001F2A02" w:rsidP="001F2A02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0A545C">
        <w:rPr>
          <w:rFonts w:ascii="Times New Roman" w:hAnsi="Times New Roman"/>
          <w:sz w:val="28"/>
          <w:szCs w:val="28"/>
        </w:rPr>
        <w:t>Распределение прогнозируемых объемов финансирования по источникам и направлениям расходования средств:</w:t>
      </w:r>
    </w:p>
    <w:p w:rsidR="001F2A02" w:rsidRDefault="001F2A02" w:rsidP="001F2A02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46924" w:rsidRDefault="00846924" w:rsidP="001F2A02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46924" w:rsidRDefault="00846924" w:rsidP="001F2A02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p w:rsidR="00846924" w:rsidRDefault="00846924" w:rsidP="0084692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  <w:sectPr w:rsidR="00846924" w:rsidSect="00726404">
          <w:pgSz w:w="11906" w:h="16838"/>
          <w:pgMar w:top="284" w:right="567" w:bottom="426" w:left="1134" w:header="709" w:footer="709" w:gutter="0"/>
          <w:cols w:space="708"/>
          <w:docGrid w:linePitch="360"/>
        </w:sectPr>
      </w:pPr>
    </w:p>
    <w:p w:rsidR="001F2A02" w:rsidRDefault="001F2A02" w:rsidP="0084692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  <w:r w:rsidRPr="0072089B">
        <w:rPr>
          <w:rFonts w:ascii="Times New Roman" w:hAnsi="Times New Roman"/>
          <w:b/>
          <w:sz w:val="28"/>
          <w:szCs w:val="28"/>
          <w:lang w:val="ru-RU"/>
        </w:rPr>
        <w:lastRenderedPageBreak/>
        <w:t>Перечень программных мероприятий</w:t>
      </w:r>
    </w:p>
    <w:p w:rsidR="001F2A02" w:rsidRPr="000A545C" w:rsidRDefault="001F2A02" w:rsidP="00846924">
      <w:pPr>
        <w:pStyle w:val="a3"/>
        <w:jc w:val="center"/>
        <w:rPr>
          <w:rFonts w:ascii="Times New Roman" w:hAnsi="Times New Roman"/>
          <w:b/>
          <w:sz w:val="28"/>
          <w:szCs w:val="28"/>
          <w:lang w:val="ru-RU"/>
        </w:rPr>
      </w:pPr>
    </w:p>
    <w:tbl>
      <w:tblPr>
        <w:tblpPr w:leftFromText="180" w:rightFromText="180" w:vertAnchor="text" w:horzAnchor="page" w:tblpX="393" w:tblpY="133"/>
        <w:tblW w:w="1553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5"/>
        <w:gridCol w:w="1253"/>
        <w:gridCol w:w="1252"/>
        <w:gridCol w:w="1432"/>
        <w:gridCol w:w="1611"/>
        <w:gridCol w:w="716"/>
        <w:gridCol w:w="1075"/>
        <w:gridCol w:w="894"/>
        <w:gridCol w:w="895"/>
        <w:gridCol w:w="1075"/>
        <w:gridCol w:w="1073"/>
        <w:gridCol w:w="1253"/>
        <w:gridCol w:w="1253"/>
        <w:gridCol w:w="1253"/>
      </w:tblGrid>
      <w:tr w:rsidR="004F5C65" w:rsidRPr="0023533F" w:rsidTr="00860060">
        <w:trPr>
          <w:trHeight w:val="621"/>
        </w:trPr>
        <w:tc>
          <w:tcPr>
            <w:tcW w:w="495" w:type="dxa"/>
          </w:tcPr>
          <w:p w:rsidR="004F5C65" w:rsidRPr="00ED6BF2" w:rsidRDefault="004F5C65" w:rsidP="00846924">
            <w:pPr>
              <w:pStyle w:val="a3"/>
              <w:ind w:left="-16" w:firstLine="16"/>
              <w:rPr>
                <w:rFonts w:ascii="Times New Roman" w:hAnsi="Times New Roman"/>
              </w:rPr>
            </w:pPr>
            <w:r w:rsidRPr="00ED6BF2">
              <w:rPr>
                <w:rFonts w:ascii="Times New Roman" w:hAnsi="Times New Roman"/>
              </w:rPr>
              <w:t>№</w:t>
            </w:r>
          </w:p>
        </w:tc>
        <w:tc>
          <w:tcPr>
            <w:tcW w:w="2505" w:type="dxa"/>
            <w:gridSpan w:val="2"/>
          </w:tcPr>
          <w:p w:rsidR="004F5C65" w:rsidRPr="00ED6BF2" w:rsidRDefault="004F5C65" w:rsidP="00846924">
            <w:pPr>
              <w:pStyle w:val="a3"/>
              <w:rPr>
                <w:rFonts w:ascii="Times New Roman" w:hAnsi="Times New Roman"/>
                <w:lang w:val="ru-RU"/>
              </w:rPr>
            </w:pPr>
          </w:p>
          <w:p w:rsidR="004F5C65" w:rsidRPr="00ED6BF2" w:rsidRDefault="004F5C65" w:rsidP="00846924">
            <w:pPr>
              <w:pStyle w:val="a3"/>
              <w:rPr>
                <w:rFonts w:ascii="Times New Roman" w:hAnsi="Times New Roman"/>
                <w:lang w:val="ru-RU"/>
              </w:rPr>
            </w:pPr>
            <w:r w:rsidRPr="00ED6BF2">
              <w:rPr>
                <w:rFonts w:ascii="Times New Roman" w:hAnsi="Times New Roman"/>
                <w:lang w:val="ru-RU"/>
              </w:rPr>
              <w:t>Наименование</w:t>
            </w:r>
          </w:p>
        </w:tc>
        <w:tc>
          <w:tcPr>
            <w:tcW w:w="1432" w:type="dxa"/>
            <w:vAlign w:val="center"/>
          </w:tcPr>
          <w:p w:rsidR="004F5C65" w:rsidRPr="00ED6BF2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ED6BF2">
              <w:rPr>
                <w:rFonts w:ascii="Times New Roman" w:hAnsi="Times New Roman"/>
                <w:lang w:val="ru-RU"/>
              </w:rPr>
              <w:t>Источник фин-ния</w:t>
            </w:r>
          </w:p>
        </w:tc>
        <w:tc>
          <w:tcPr>
            <w:tcW w:w="1611" w:type="dxa"/>
            <w:vAlign w:val="center"/>
          </w:tcPr>
          <w:p w:rsidR="004F5C65" w:rsidRPr="00ED6BF2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ED6BF2">
              <w:rPr>
                <w:rFonts w:ascii="Times New Roman" w:hAnsi="Times New Roman"/>
                <w:lang w:val="ru-RU"/>
              </w:rPr>
              <w:t>Всего затрат тыс. руб.</w:t>
            </w:r>
          </w:p>
        </w:tc>
        <w:tc>
          <w:tcPr>
            <w:tcW w:w="716" w:type="dxa"/>
            <w:vAlign w:val="center"/>
          </w:tcPr>
          <w:p w:rsidR="004F5C65" w:rsidRPr="00ED6BF2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ED6BF2">
              <w:rPr>
                <w:rFonts w:ascii="Times New Roman" w:hAnsi="Times New Roman"/>
                <w:lang w:val="ru-RU"/>
              </w:rPr>
              <w:t>2016г.</w:t>
            </w:r>
          </w:p>
        </w:tc>
        <w:tc>
          <w:tcPr>
            <w:tcW w:w="1075" w:type="dxa"/>
            <w:vAlign w:val="center"/>
          </w:tcPr>
          <w:p w:rsidR="004F5C65" w:rsidRPr="00ED6BF2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ED6BF2">
              <w:rPr>
                <w:rFonts w:ascii="Times New Roman" w:hAnsi="Times New Roman"/>
                <w:lang w:val="ru-RU"/>
              </w:rPr>
              <w:t>2017г.</w:t>
            </w:r>
          </w:p>
        </w:tc>
        <w:tc>
          <w:tcPr>
            <w:tcW w:w="894" w:type="dxa"/>
            <w:vAlign w:val="center"/>
          </w:tcPr>
          <w:p w:rsidR="004F5C65" w:rsidRPr="00ED6BF2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ED6BF2">
              <w:rPr>
                <w:rFonts w:ascii="Times New Roman" w:hAnsi="Times New Roman"/>
                <w:lang w:val="ru-RU"/>
              </w:rPr>
              <w:t>2018г.</w:t>
            </w:r>
          </w:p>
        </w:tc>
        <w:tc>
          <w:tcPr>
            <w:tcW w:w="895" w:type="dxa"/>
            <w:vAlign w:val="center"/>
          </w:tcPr>
          <w:p w:rsidR="004F5C65" w:rsidRPr="00ED6BF2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ED6BF2">
              <w:rPr>
                <w:rFonts w:ascii="Times New Roman" w:hAnsi="Times New Roman"/>
                <w:lang w:val="ru-RU"/>
              </w:rPr>
              <w:t>2019</w:t>
            </w:r>
            <w:r>
              <w:rPr>
                <w:rFonts w:ascii="Times New Roman" w:hAnsi="Times New Roman"/>
                <w:lang w:val="ru-RU"/>
              </w:rPr>
              <w:t>г.</w:t>
            </w:r>
          </w:p>
        </w:tc>
        <w:tc>
          <w:tcPr>
            <w:tcW w:w="1075" w:type="dxa"/>
            <w:vAlign w:val="center"/>
          </w:tcPr>
          <w:p w:rsidR="004F5C65" w:rsidRPr="00ED6BF2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ED6BF2">
              <w:rPr>
                <w:rFonts w:ascii="Times New Roman" w:hAnsi="Times New Roman"/>
                <w:lang w:val="ru-RU"/>
              </w:rPr>
              <w:t>2020</w:t>
            </w:r>
            <w:r>
              <w:rPr>
                <w:rFonts w:ascii="Times New Roman" w:hAnsi="Times New Roman"/>
                <w:lang w:val="ru-RU"/>
              </w:rPr>
              <w:t>г.</w:t>
            </w:r>
          </w:p>
        </w:tc>
        <w:tc>
          <w:tcPr>
            <w:tcW w:w="107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2021г</w:t>
            </w: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2022г.</w:t>
            </w: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2023г.</w:t>
            </w:r>
          </w:p>
        </w:tc>
        <w:tc>
          <w:tcPr>
            <w:tcW w:w="1253" w:type="dxa"/>
            <w:vAlign w:val="center"/>
          </w:tcPr>
          <w:p w:rsidR="004F5C65" w:rsidRPr="00ED6BF2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2024-2025г.</w:t>
            </w:r>
          </w:p>
        </w:tc>
      </w:tr>
      <w:tr w:rsidR="004F5C65" w:rsidRPr="0023533F" w:rsidTr="00860060">
        <w:trPr>
          <w:trHeight w:val="324"/>
        </w:trPr>
        <w:tc>
          <w:tcPr>
            <w:tcW w:w="495" w:type="dxa"/>
          </w:tcPr>
          <w:p w:rsidR="004F5C65" w:rsidRPr="00ED6BF2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53" w:type="dxa"/>
          </w:tcPr>
          <w:p w:rsidR="004F5C65" w:rsidRPr="00ED6BF2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3782" w:type="dxa"/>
            <w:gridSpan w:val="12"/>
          </w:tcPr>
          <w:p w:rsidR="004F5C65" w:rsidRPr="00ED6BF2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ED6BF2">
              <w:rPr>
                <w:rFonts w:ascii="Times New Roman" w:hAnsi="Times New Roman"/>
                <w:lang w:val="ru-RU"/>
              </w:rPr>
              <w:t>Содержание дорог и тротуаров</w:t>
            </w:r>
          </w:p>
        </w:tc>
      </w:tr>
      <w:tr w:rsidR="004F5C65" w:rsidRPr="0023533F" w:rsidTr="00860060">
        <w:trPr>
          <w:trHeight w:val="324"/>
        </w:trPr>
        <w:tc>
          <w:tcPr>
            <w:tcW w:w="495" w:type="dxa"/>
          </w:tcPr>
          <w:p w:rsidR="004F5C65" w:rsidRPr="00E91C66" w:rsidRDefault="004F5C65" w:rsidP="00846924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91C66"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2505" w:type="dxa"/>
            <w:gridSpan w:val="2"/>
          </w:tcPr>
          <w:p w:rsidR="004F5C65" w:rsidRPr="00ED6BF2" w:rsidRDefault="004F5C65" w:rsidP="00846924">
            <w:pPr>
              <w:pStyle w:val="a3"/>
              <w:rPr>
                <w:rFonts w:ascii="Times New Roman" w:hAnsi="Times New Roman"/>
                <w:lang w:val="ru-RU"/>
              </w:rPr>
            </w:pPr>
            <w:r w:rsidRPr="00ED6BF2">
              <w:rPr>
                <w:rFonts w:ascii="Times New Roman" w:hAnsi="Times New Roman"/>
                <w:lang w:val="ru-RU"/>
              </w:rPr>
              <w:t>Содержание дорог и тротуаров</w:t>
            </w:r>
          </w:p>
        </w:tc>
        <w:tc>
          <w:tcPr>
            <w:tcW w:w="1432" w:type="dxa"/>
            <w:vAlign w:val="center"/>
          </w:tcPr>
          <w:p w:rsidR="004F5C65" w:rsidRPr="00ED6BF2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ED6BF2">
              <w:rPr>
                <w:rFonts w:ascii="Times New Roman" w:hAnsi="Times New Roman"/>
                <w:lang w:val="ru-RU"/>
              </w:rPr>
              <w:t>МБ</w:t>
            </w:r>
          </w:p>
        </w:tc>
        <w:tc>
          <w:tcPr>
            <w:tcW w:w="1611" w:type="dxa"/>
            <w:vAlign w:val="center"/>
          </w:tcPr>
          <w:p w:rsidR="004F5C65" w:rsidRPr="00F80DED" w:rsidRDefault="004F5C65" w:rsidP="00860060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</w:t>
            </w:r>
            <w:r w:rsidR="00860060">
              <w:rPr>
                <w:rFonts w:ascii="Times New Roman" w:hAnsi="Times New Roman"/>
              </w:rPr>
              <w:t>660</w:t>
            </w:r>
            <w:r>
              <w:rPr>
                <w:rFonts w:ascii="Times New Roman" w:hAnsi="Times New Roman"/>
              </w:rPr>
              <w:t>,2</w:t>
            </w:r>
          </w:p>
        </w:tc>
        <w:tc>
          <w:tcPr>
            <w:tcW w:w="716" w:type="dxa"/>
            <w:vAlign w:val="center"/>
          </w:tcPr>
          <w:p w:rsidR="004F5C65" w:rsidRPr="00F80DED" w:rsidRDefault="004F5C65" w:rsidP="00846924">
            <w:pPr>
              <w:jc w:val="center"/>
              <w:rPr>
                <w:rFonts w:ascii="Times New Roman" w:hAnsi="Times New Roman"/>
                <w:color w:val="000000"/>
              </w:rPr>
            </w:pPr>
            <w:r w:rsidRPr="00F80DED">
              <w:rPr>
                <w:rFonts w:ascii="Times New Roman" w:hAnsi="Times New Roman"/>
                <w:color w:val="000000"/>
              </w:rPr>
              <w:t>77,7</w:t>
            </w:r>
          </w:p>
        </w:tc>
        <w:tc>
          <w:tcPr>
            <w:tcW w:w="1075" w:type="dxa"/>
            <w:vAlign w:val="center"/>
          </w:tcPr>
          <w:p w:rsidR="004F5C65" w:rsidRPr="00F80DED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72,7</w:t>
            </w:r>
          </w:p>
        </w:tc>
        <w:tc>
          <w:tcPr>
            <w:tcW w:w="894" w:type="dxa"/>
            <w:vAlign w:val="center"/>
          </w:tcPr>
          <w:p w:rsidR="004F5C65" w:rsidRPr="00F80DED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98,0</w:t>
            </w:r>
          </w:p>
        </w:tc>
        <w:tc>
          <w:tcPr>
            <w:tcW w:w="895" w:type="dxa"/>
            <w:vAlign w:val="center"/>
          </w:tcPr>
          <w:p w:rsidR="004F5C65" w:rsidRPr="00F80DED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93,9</w:t>
            </w:r>
          </w:p>
        </w:tc>
        <w:tc>
          <w:tcPr>
            <w:tcW w:w="1075" w:type="dxa"/>
            <w:vAlign w:val="center"/>
          </w:tcPr>
          <w:p w:rsidR="004F5C65" w:rsidRPr="00F80DED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206,9</w:t>
            </w:r>
          </w:p>
        </w:tc>
        <w:tc>
          <w:tcPr>
            <w:tcW w:w="107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  <w:p w:rsidR="004F5C65" w:rsidRPr="00F80DED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188,6</w:t>
            </w: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198,6</w:t>
            </w: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  <w:p w:rsidR="004F5C65" w:rsidRDefault="008E6167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226,8</w:t>
            </w:r>
          </w:p>
        </w:tc>
        <w:tc>
          <w:tcPr>
            <w:tcW w:w="1253" w:type="dxa"/>
            <w:vAlign w:val="center"/>
          </w:tcPr>
          <w:p w:rsidR="004F5C65" w:rsidRPr="00F80DED" w:rsidRDefault="008E6167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497</w:t>
            </w:r>
          </w:p>
        </w:tc>
      </w:tr>
      <w:tr w:rsidR="004F5C65" w:rsidRPr="0023533F" w:rsidTr="00860060">
        <w:trPr>
          <w:trHeight w:val="324"/>
        </w:trPr>
        <w:tc>
          <w:tcPr>
            <w:tcW w:w="495" w:type="dxa"/>
          </w:tcPr>
          <w:p w:rsidR="004F5C65" w:rsidRPr="00E91C66" w:rsidRDefault="004F5C65" w:rsidP="00846924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2505" w:type="dxa"/>
            <w:gridSpan w:val="2"/>
          </w:tcPr>
          <w:p w:rsidR="004F5C65" w:rsidRPr="00ED6BF2" w:rsidRDefault="004F5C65" w:rsidP="00846924">
            <w:pPr>
              <w:pStyle w:val="a3"/>
              <w:rPr>
                <w:rFonts w:ascii="Times New Roman" w:hAnsi="Times New Roman"/>
                <w:lang w:val="ru-RU"/>
              </w:rPr>
            </w:pPr>
            <w:proofErr w:type="spellStart"/>
            <w:r>
              <w:rPr>
                <w:rFonts w:ascii="Times New Roman" w:hAnsi="Times New Roman"/>
                <w:lang w:val="ru-RU"/>
              </w:rPr>
              <w:t>Асфальтипрование</w:t>
            </w:r>
            <w:proofErr w:type="spellEnd"/>
            <w:r>
              <w:rPr>
                <w:rFonts w:ascii="Times New Roman" w:hAnsi="Times New Roman"/>
                <w:lang w:val="ru-RU"/>
              </w:rPr>
              <w:t xml:space="preserve"> тротуаров </w:t>
            </w:r>
          </w:p>
        </w:tc>
        <w:tc>
          <w:tcPr>
            <w:tcW w:w="1432" w:type="dxa"/>
            <w:vAlign w:val="center"/>
          </w:tcPr>
          <w:p w:rsidR="004F5C65" w:rsidRPr="00ED6BF2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МБ</w:t>
            </w:r>
          </w:p>
        </w:tc>
        <w:tc>
          <w:tcPr>
            <w:tcW w:w="1611" w:type="dxa"/>
            <w:vAlign w:val="center"/>
          </w:tcPr>
          <w:p w:rsidR="004F5C65" w:rsidRDefault="004F5C65" w:rsidP="008469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400,07</w:t>
            </w:r>
          </w:p>
        </w:tc>
        <w:tc>
          <w:tcPr>
            <w:tcW w:w="716" w:type="dxa"/>
            <w:vAlign w:val="center"/>
          </w:tcPr>
          <w:p w:rsidR="004F5C65" w:rsidRPr="00F80DED" w:rsidRDefault="004F5C65" w:rsidP="00846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075" w:type="dxa"/>
            <w:vAlign w:val="center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94" w:type="dxa"/>
            <w:vAlign w:val="center"/>
          </w:tcPr>
          <w:p w:rsidR="004F5C65" w:rsidRPr="00F80DED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95" w:type="dxa"/>
            <w:vAlign w:val="center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75" w:type="dxa"/>
            <w:vAlign w:val="center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7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400,07</w:t>
            </w: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53" w:type="dxa"/>
            <w:vAlign w:val="center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</w:tr>
      <w:tr w:rsidR="004F5C65" w:rsidRPr="0023533F" w:rsidTr="00860060">
        <w:trPr>
          <w:trHeight w:val="324"/>
        </w:trPr>
        <w:tc>
          <w:tcPr>
            <w:tcW w:w="495" w:type="dxa"/>
          </w:tcPr>
          <w:p w:rsidR="004F5C65" w:rsidRPr="00E91C66" w:rsidRDefault="004F5C65" w:rsidP="00846924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gridSpan w:val="2"/>
          </w:tcPr>
          <w:p w:rsidR="004F5C65" w:rsidRPr="00ED6BF2" w:rsidRDefault="004F5C65" w:rsidP="00846924">
            <w:pPr>
              <w:pStyle w:val="a3"/>
              <w:rPr>
                <w:rFonts w:ascii="Times New Roman" w:hAnsi="Times New Roman"/>
                <w:lang w:val="ru-RU"/>
              </w:rPr>
            </w:pPr>
            <w:r w:rsidRPr="00ED6BF2">
              <w:rPr>
                <w:rFonts w:ascii="Times New Roman" w:hAnsi="Times New Roman"/>
                <w:lang w:val="ru-RU"/>
              </w:rPr>
              <w:t>ИТОГО:</w:t>
            </w:r>
          </w:p>
        </w:tc>
        <w:tc>
          <w:tcPr>
            <w:tcW w:w="1432" w:type="dxa"/>
            <w:vAlign w:val="center"/>
          </w:tcPr>
          <w:p w:rsidR="004F5C65" w:rsidRPr="00ED6BF2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ED6BF2">
              <w:rPr>
                <w:rFonts w:ascii="Times New Roman" w:hAnsi="Times New Roman"/>
                <w:lang w:val="ru-RU"/>
              </w:rPr>
              <w:t>МБ</w:t>
            </w:r>
          </w:p>
        </w:tc>
        <w:tc>
          <w:tcPr>
            <w:tcW w:w="1611" w:type="dxa"/>
            <w:vAlign w:val="center"/>
          </w:tcPr>
          <w:p w:rsidR="004F5C65" w:rsidRPr="00F80DED" w:rsidRDefault="00860060" w:rsidP="00846924">
            <w:pPr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2060</w:t>
            </w:r>
            <w:r w:rsidR="004F5C65">
              <w:rPr>
                <w:rFonts w:ascii="Times New Roman" w:hAnsi="Times New Roman"/>
              </w:rPr>
              <w:t>,27</w:t>
            </w:r>
          </w:p>
        </w:tc>
        <w:tc>
          <w:tcPr>
            <w:tcW w:w="716" w:type="dxa"/>
            <w:vAlign w:val="center"/>
          </w:tcPr>
          <w:p w:rsidR="004F5C65" w:rsidRPr="00F80DED" w:rsidRDefault="004F5C65" w:rsidP="00846924">
            <w:pPr>
              <w:jc w:val="center"/>
              <w:rPr>
                <w:rFonts w:ascii="Times New Roman" w:hAnsi="Times New Roman"/>
              </w:rPr>
            </w:pPr>
            <w:r w:rsidRPr="00F80DED">
              <w:rPr>
                <w:rFonts w:ascii="Times New Roman" w:hAnsi="Times New Roman"/>
              </w:rPr>
              <w:t>77,7</w:t>
            </w:r>
          </w:p>
        </w:tc>
        <w:tc>
          <w:tcPr>
            <w:tcW w:w="1075" w:type="dxa"/>
            <w:vAlign w:val="center"/>
          </w:tcPr>
          <w:p w:rsidR="004F5C65" w:rsidRPr="00F80DED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72,7</w:t>
            </w:r>
          </w:p>
        </w:tc>
        <w:tc>
          <w:tcPr>
            <w:tcW w:w="894" w:type="dxa"/>
            <w:vAlign w:val="center"/>
          </w:tcPr>
          <w:p w:rsidR="004F5C65" w:rsidRPr="00F80DED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F80DED">
              <w:rPr>
                <w:rFonts w:ascii="Times New Roman" w:hAnsi="Times New Roman"/>
                <w:lang w:val="ru-RU"/>
              </w:rPr>
              <w:t>98,</w:t>
            </w:r>
            <w:r>
              <w:rPr>
                <w:rFonts w:ascii="Times New Roman" w:hAnsi="Times New Roman"/>
                <w:lang w:val="ru-RU"/>
              </w:rPr>
              <w:t>0</w:t>
            </w:r>
          </w:p>
        </w:tc>
        <w:tc>
          <w:tcPr>
            <w:tcW w:w="895" w:type="dxa"/>
            <w:vAlign w:val="center"/>
          </w:tcPr>
          <w:p w:rsidR="004F5C65" w:rsidRPr="00F80DED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93,9</w:t>
            </w:r>
          </w:p>
        </w:tc>
        <w:tc>
          <w:tcPr>
            <w:tcW w:w="1075" w:type="dxa"/>
            <w:vAlign w:val="center"/>
          </w:tcPr>
          <w:p w:rsidR="004F5C65" w:rsidRPr="00F80DED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206,9</w:t>
            </w:r>
          </w:p>
        </w:tc>
        <w:tc>
          <w:tcPr>
            <w:tcW w:w="107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4F5C65" w:rsidRPr="00F80DE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588,67</w:t>
            </w: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198,6</w:t>
            </w: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4F5C65" w:rsidRDefault="008E6167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226,8</w:t>
            </w:r>
          </w:p>
        </w:tc>
        <w:tc>
          <w:tcPr>
            <w:tcW w:w="1253" w:type="dxa"/>
            <w:vAlign w:val="center"/>
          </w:tcPr>
          <w:p w:rsidR="004F5C65" w:rsidRPr="00F80DED" w:rsidRDefault="008E6167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497</w:t>
            </w:r>
          </w:p>
        </w:tc>
      </w:tr>
      <w:tr w:rsidR="004F5C65" w:rsidRPr="0023533F" w:rsidTr="00860060">
        <w:trPr>
          <w:trHeight w:val="324"/>
        </w:trPr>
        <w:tc>
          <w:tcPr>
            <w:tcW w:w="495" w:type="dxa"/>
          </w:tcPr>
          <w:p w:rsidR="004F5C65" w:rsidRPr="00E91C66" w:rsidRDefault="004F5C65" w:rsidP="0084692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253" w:type="dxa"/>
          </w:tcPr>
          <w:p w:rsidR="004F5C65" w:rsidRPr="00E91C66" w:rsidRDefault="004F5C65" w:rsidP="0084692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3782" w:type="dxa"/>
            <w:gridSpan w:val="12"/>
          </w:tcPr>
          <w:p w:rsidR="004F5C65" w:rsidRPr="00E91C66" w:rsidRDefault="004F5C65" w:rsidP="0084692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91C66">
              <w:rPr>
                <w:rFonts w:ascii="Times New Roman" w:hAnsi="Times New Roman"/>
                <w:sz w:val="16"/>
                <w:szCs w:val="16"/>
                <w:lang w:val="ru-RU"/>
              </w:rPr>
              <w:t>Б</w:t>
            </w:r>
            <w:r w:rsidRPr="00E91C66">
              <w:rPr>
                <w:rFonts w:ascii="Times New Roman" w:hAnsi="Times New Roman"/>
                <w:sz w:val="16"/>
                <w:szCs w:val="16"/>
              </w:rPr>
              <w:t>езопасност</w:t>
            </w:r>
            <w:r w:rsidRPr="00E91C66">
              <w:rPr>
                <w:rFonts w:ascii="Times New Roman" w:hAnsi="Times New Roman"/>
                <w:sz w:val="16"/>
                <w:szCs w:val="16"/>
                <w:lang w:val="ru-RU"/>
              </w:rPr>
              <w:t>ь</w:t>
            </w:r>
            <w:r w:rsidRPr="00E91C66">
              <w:rPr>
                <w:rFonts w:ascii="Times New Roman" w:hAnsi="Times New Roman"/>
                <w:sz w:val="16"/>
                <w:szCs w:val="16"/>
              </w:rPr>
              <w:t xml:space="preserve"> дорожного движения</w:t>
            </w:r>
          </w:p>
        </w:tc>
      </w:tr>
      <w:tr w:rsidR="004F5C65" w:rsidRPr="006F3E31" w:rsidTr="00860060">
        <w:trPr>
          <w:trHeight w:val="789"/>
        </w:trPr>
        <w:tc>
          <w:tcPr>
            <w:tcW w:w="495" w:type="dxa"/>
          </w:tcPr>
          <w:p w:rsidR="004F5C65" w:rsidRPr="00E91C66" w:rsidRDefault="004F5C65" w:rsidP="00846924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1</w:t>
            </w:r>
          </w:p>
        </w:tc>
        <w:tc>
          <w:tcPr>
            <w:tcW w:w="2505" w:type="dxa"/>
            <w:gridSpan w:val="2"/>
          </w:tcPr>
          <w:p w:rsidR="004F5C65" w:rsidRPr="00E4615C" w:rsidRDefault="004F5C65" w:rsidP="00846924">
            <w:pPr>
              <w:pStyle w:val="a3"/>
              <w:contextualSpacing/>
              <w:rPr>
                <w:rFonts w:ascii="Times New Roman" w:hAnsi="Times New Roman"/>
                <w:lang w:val="ru-RU"/>
              </w:rPr>
            </w:pPr>
            <w:r w:rsidRPr="00E4615C">
              <w:rPr>
                <w:rFonts w:ascii="Times New Roman" w:hAnsi="Times New Roman"/>
                <w:lang w:val="ru-RU"/>
              </w:rPr>
              <w:t>Нанесение  дорожной разметки (пешеходный переход)</w:t>
            </w:r>
          </w:p>
          <w:p w:rsidR="004F5C65" w:rsidRPr="00E4615C" w:rsidRDefault="004F5C65" w:rsidP="00846924">
            <w:pPr>
              <w:pStyle w:val="a3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32" w:type="dxa"/>
            <w:vAlign w:val="center"/>
          </w:tcPr>
          <w:p w:rsidR="004F5C65" w:rsidRPr="00ED6BF2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ED6BF2">
              <w:rPr>
                <w:rFonts w:ascii="Times New Roman" w:hAnsi="Times New Roman"/>
                <w:lang w:val="ru-RU"/>
              </w:rPr>
              <w:t>МБ</w:t>
            </w:r>
          </w:p>
        </w:tc>
        <w:tc>
          <w:tcPr>
            <w:tcW w:w="1611" w:type="dxa"/>
            <w:vAlign w:val="center"/>
          </w:tcPr>
          <w:p w:rsidR="004F5C65" w:rsidRPr="0002380D" w:rsidRDefault="004F5C65" w:rsidP="0084692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50</w:t>
            </w:r>
            <w:r w:rsidRPr="0002380D">
              <w:rPr>
                <w:rFonts w:ascii="Times New Roman" w:hAnsi="Times New Roman"/>
                <w:color w:val="000000"/>
              </w:rPr>
              <w:t>,0</w:t>
            </w:r>
          </w:p>
        </w:tc>
        <w:tc>
          <w:tcPr>
            <w:tcW w:w="716" w:type="dxa"/>
            <w:vAlign w:val="center"/>
          </w:tcPr>
          <w:p w:rsidR="004F5C65" w:rsidRPr="0002380D" w:rsidRDefault="004F5C65" w:rsidP="00846924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380D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75" w:type="dxa"/>
            <w:vAlign w:val="center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894" w:type="dxa"/>
            <w:vAlign w:val="center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2380D"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895" w:type="dxa"/>
            <w:vAlign w:val="center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 w:rsidRPr="0002380D"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1075" w:type="dxa"/>
            <w:vAlign w:val="center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1073" w:type="dxa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53" w:type="dxa"/>
            <w:vAlign w:val="center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50</w:t>
            </w:r>
            <w:r w:rsidRPr="0002380D">
              <w:rPr>
                <w:rFonts w:ascii="Times New Roman" w:hAnsi="Times New Roman"/>
                <w:color w:val="000000"/>
                <w:lang w:val="ru-RU"/>
              </w:rPr>
              <w:t>,0</w:t>
            </w:r>
          </w:p>
        </w:tc>
      </w:tr>
      <w:tr w:rsidR="004F5C65" w:rsidRPr="006F3E31" w:rsidTr="00860060">
        <w:trPr>
          <w:trHeight w:val="324"/>
        </w:trPr>
        <w:tc>
          <w:tcPr>
            <w:tcW w:w="495" w:type="dxa"/>
          </w:tcPr>
          <w:p w:rsidR="004F5C65" w:rsidRPr="00E91C66" w:rsidRDefault="004F5C65" w:rsidP="00846924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2</w:t>
            </w:r>
          </w:p>
        </w:tc>
        <w:tc>
          <w:tcPr>
            <w:tcW w:w="2505" w:type="dxa"/>
            <w:gridSpan w:val="2"/>
          </w:tcPr>
          <w:p w:rsidR="004F5C65" w:rsidRPr="00E4615C" w:rsidRDefault="004F5C65" w:rsidP="00846924">
            <w:pPr>
              <w:pStyle w:val="a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Установка дополнительных дорожных знаков</w:t>
            </w:r>
          </w:p>
        </w:tc>
        <w:tc>
          <w:tcPr>
            <w:tcW w:w="1432" w:type="dxa"/>
            <w:vAlign w:val="center"/>
          </w:tcPr>
          <w:p w:rsidR="004F5C65" w:rsidRPr="00ED6BF2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 w:rsidRPr="00ED6BF2">
              <w:rPr>
                <w:rFonts w:ascii="Times New Roman" w:hAnsi="Times New Roman"/>
                <w:lang w:val="ru-RU"/>
              </w:rPr>
              <w:t>МБ</w:t>
            </w:r>
          </w:p>
        </w:tc>
        <w:tc>
          <w:tcPr>
            <w:tcW w:w="1611" w:type="dxa"/>
            <w:vAlign w:val="center"/>
          </w:tcPr>
          <w:p w:rsidR="004F5C65" w:rsidRPr="0002380D" w:rsidRDefault="00860060" w:rsidP="0086006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559</w:t>
            </w:r>
            <w:r w:rsidR="004F5C65" w:rsidRPr="0002380D">
              <w:rPr>
                <w:rFonts w:ascii="Times New Roman" w:hAnsi="Times New Roman"/>
                <w:color w:val="000000"/>
              </w:rPr>
              <w:t>,</w:t>
            </w:r>
            <w:r>
              <w:rPr>
                <w:rFonts w:ascii="Times New Roman" w:hAnsi="Times New Roman"/>
                <w:color w:val="000000"/>
              </w:rPr>
              <w:t>7</w:t>
            </w:r>
          </w:p>
        </w:tc>
        <w:tc>
          <w:tcPr>
            <w:tcW w:w="716" w:type="dxa"/>
            <w:vAlign w:val="center"/>
          </w:tcPr>
          <w:p w:rsidR="004F5C65" w:rsidRPr="0002380D" w:rsidRDefault="004F5C65" w:rsidP="00846924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380D"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75" w:type="dxa"/>
            <w:vAlign w:val="center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894" w:type="dxa"/>
            <w:vAlign w:val="center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895" w:type="dxa"/>
            <w:vAlign w:val="center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1075" w:type="dxa"/>
            <w:vAlign w:val="center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1073" w:type="dxa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860060" w:rsidRDefault="00860060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459,7</w:t>
            </w: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53" w:type="dxa"/>
            <w:vAlign w:val="center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100</w:t>
            </w:r>
            <w:r w:rsidRPr="0002380D">
              <w:rPr>
                <w:rFonts w:ascii="Times New Roman" w:hAnsi="Times New Roman"/>
                <w:color w:val="000000"/>
                <w:lang w:val="ru-RU"/>
              </w:rPr>
              <w:t>,0</w:t>
            </w:r>
          </w:p>
        </w:tc>
      </w:tr>
      <w:tr w:rsidR="004F5C65" w:rsidRPr="006F3E31" w:rsidTr="00860060">
        <w:trPr>
          <w:trHeight w:val="324"/>
        </w:trPr>
        <w:tc>
          <w:tcPr>
            <w:tcW w:w="495" w:type="dxa"/>
          </w:tcPr>
          <w:p w:rsidR="004F5C65" w:rsidRPr="00E91C66" w:rsidRDefault="004F5C65" w:rsidP="00846924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  <w:r>
              <w:rPr>
                <w:rFonts w:ascii="Times New Roman" w:hAnsi="Times New Roman"/>
                <w:sz w:val="16"/>
                <w:szCs w:val="16"/>
                <w:lang w:val="ru-RU"/>
              </w:rPr>
              <w:t>3</w:t>
            </w:r>
          </w:p>
        </w:tc>
        <w:tc>
          <w:tcPr>
            <w:tcW w:w="2505" w:type="dxa"/>
            <w:gridSpan w:val="2"/>
          </w:tcPr>
          <w:p w:rsidR="004F5C65" w:rsidRDefault="004F5C65" w:rsidP="00846924">
            <w:pPr>
              <w:pStyle w:val="a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Устройство искусственной неровности</w:t>
            </w:r>
          </w:p>
        </w:tc>
        <w:tc>
          <w:tcPr>
            <w:tcW w:w="1432" w:type="dxa"/>
            <w:vAlign w:val="center"/>
          </w:tcPr>
          <w:p w:rsidR="004F5C65" w:rsidRPr="00ED6BF2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МБ</w:t>
            </w:r>
          </w:p>
        </w:tc>
        <w:tc>
          <w:tcPr>
            <w:tcW w:w="1611" w:type="dxa"/>
            <w:vAlign w:val="center"/>
          </w:tcPr>
          <w:p w:rsidR="004F5C65" w:rsidRPr="0002380D" w:rsidRDefault="004F5C65" w:rsidP="0084692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4,0</w:t>
            </w:r>
          </w:p>
        </w:tc>
        <w:tc>
          <w:tcPr>
            <w:tcW w:w="716" w:type="dxa"/>
            <w:vAlign w:val="center"/>
          </w:tcPr>
          <w:p w:rsidR="004F5C65" w:rsidRPr="0002380D" w:rsidRDefault="004F5C65" w:rsidP="0084692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75" w:type="dxa"/>
            <w:vAlign w:val="center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894" w:type="dxa"/>
            <w:vAlign w:val="center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895" w:type="dxa"/>
            <w:vAlign w:val="center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1075" w:type="dxa"/>
            <w:vAlign w:val="center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107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53" w:type="dxa"/>
            <w:vAlign w:val="center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4,0</w:t>
            </w:r>
          </w:p>
        </w:tc>
      </w:tr>
      <w:tr w:rsidR="004F5C65" w:rsidRPr="006F3E31" w:rsidTr="00860060">
        <w:trPr>
          <w:trHeight w:val="324"/>
        </w:trPr>
        <w:tc>
          <w:tcPr>
            <w:tcW w:w="495" w:type="dxa"/>
          </w:tcPr>
          <w:p w:rsidR="004F5C65" w:rsidRDefault="004F5C65" w:rsidP="00846924">
            <w:pPr>
              <w:pStyle w:val="a3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gridSpan w:val="2"/>
          </w:tcPr>
          <w:p w:rsidR="004F5C65" w:rsidRDefault="004F5C65" w:rsidP="00846924">
            <w:pPr>
              <w:pStyle w:val="a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ИТОГО:</w:t>
            </w:r>
          </w:p>
        </w:tc>
        <w:tc>
          <w:tcPr>
            <w:tcW w:w="1432" w:type="dxa"/>
            <w:vAlign w:val="center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МБ</w:t>
            </w:r>
          </w:p>
        </w:tc>
        <w:tc>
          <w:tcPr>
            <w:tcW w:w="1611" w:type="dxa"/>
            <w:vAlign w:val="center"/>
          </w:tcPr>
          <w:p w:rsidR="004F5C65" w:rsidRDefault="00860060" w:rsidP="00860060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613,7</w:t>
            </w:r>
          </w:p>
        </w:tc>
        <w:tc>
          <w:tcPr>
            <w:tcW w:w="716" w:type="dxa"/>
            <w:vAlign w:val="center"/>
          </w:tcPr>
          <w:p w:rsidR="004F5C65" w:rsidRDefault="004F5C65" w:rsidP="0084692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-</w:t>
            </w:r>
          </w:p>
        </w:tc>
        <w:tc>
          <w:tcPr>
            <w:tcW w:w="1075" w:type="dxa"/>
            <w:vAlign w:val="center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894" w:type="dxa"/>
            <w:vAlign w:val="center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895" w:type="dxa"/>
            <w:vAlign w:val="center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1075" w:type="dxa"/>
            <w:vAlign w:val="center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107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860060" w:rsidRDefault="00860060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459,7</w:t>
            </w: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53" w:type="dxa"/>
            <w:vAlign w:val="center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154,0</w:t>
            </w:r>
          </w:p>
        </w:tc>
      </w:tr>
      <w:tr w:rsidR="004F5C65" w:rsidRPr="0023533F" w:rsidTr="00860060">
        <w:trPr>
          <w:trHeight w:val="324"/>
        </w:trPr>
        <w:tc>
          <w:tcPr>
            <w:tcW w:w="495" w:type="dxa"/>
          </w:tcPr>
          <w:p w:rsidR="004F5C65" w:rsidRPr="00E91C66" w:rsidRDefault="004F5C65" w:rsidP="0084692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253" w:type="dxa"/>
          </w:tcPr>
          <w:p w:rsidR="004F5C65" w:rsidRPr="00E91C66" w:rsidRDefault="004F5C65" w:rsidP="0084692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</w:p>
        </w:tc>
        <w:tc>
          <w:tcPr>
            <w:tcW w:w="13782" w:type="dxa"/>
            <w:gridSpan w:val="12"/>
          </w:tcPr>
          <w:p w:rsidR="004F5C65" w:rsidRPr="00E91C66" w:rsidRDefault="004F5C65" w:rsidP="00846924">
            <w:pPr>
              <w:pStyle w:val="a3"/>
              <w:jc w:val="center"/>
              <w:rPr>
                <w:rFonts w:ascii="Times New Roman" w:hAnsi="Times New Roman"/>
                <w:sz w:val="16"/>
                <w:szCs w:val="16"/>
                <w:lang w:val="ru-RU"/>
              </w:rPr>
            </w:pPr>
            <w:r w:rsidRPr="00E91C66">
              <w:rPr>
                <w:rFonts w:ascii="Times New Roman" w:hAnsi="Times New Roman"/>
                <w:sz w:val="16"/>
                <w:szCs w:val="16"/>
                <w:lang w:val="ru-RU"/>
              </w:rPr>
              <w:t>Ремонт автомобильных дорог общего пользования</w:t>
            </w:r>
          </w:p>
        </w:tc>
      </w:tr>
      <w:tr w:rsidR="004F5C65" w:rsidRPr="0023533F" w:rsidTr="00860060">
        <w:trPr>
          <w:trHeight w:val="324"/>
        </w:trPr>
        <w:tc>
          <w:tcPr>
            <w:tcW w:w="495" w:type="dxa"/>
          </w:tcPr>
          <w:p w:rsidR="004F5C65" w:rsidRPr="009B1EDD" w:rsidRDefault="004F5C65" w:rsidP="00846924">
            <w:pPr>
              <w:pStyle w:val="a3"/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</w:pPr>
            <w:r w:rsidRPr="009B1EDD"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  <w:t>1</w:t>
            </w:r>
          </w:p>
        </w:tc>
        <w:tc>
          <w:tcPr>
            <w:tcW w:w="2505" w:type="dxa"/>
            <w:gridSpan w:val="2"/>
          </w:tcPr>
          <w:p w:rsidR="004F5C65" w:rsidRPr="008E57C4" w:rsidRDefault="004F5C65" w:rsidP="00846924">
            <w:pPr>
              <w:pStyle w:val="a3"/>
              <w:rPr>
                <w:rFonts w:ascii="Times New Roman" w:hAnsi="Times New Roman"/>
                <w:lang w:val="ru-RU"/>
              </w:rPr>
            </w:pPr>
            <w:r w:rsidRPr="008E57C4">
              <w:rPr>
                <w:rFonts w:ascii="Times New Roman" w:hAnsi="Times New Roman"/>
                <w:lang w:val="ru-RU"/>
              </w:rPr>
              <w:t xml:space="preserve">Ремонт дорог </w:t>
            </w:r>
            <w:r>
              <w:rPr>
                <w:rFonts w:ascii="Times New Roman" w:hAnsi="Times New Roman"/>
                <w:lang w:val="ru-RU"/>
              </w:rPr>
              <w:t>жилого сектора</w:t>
            </w:r>
          </w:p>
          <w:p w:rsidR="004F5C65" w:rsidRPr="008E57C4" w:rsidRDefault="004F5C65" w:rsidP="00846924">
            <w:pPr>
              <w:pStyle w:val="a3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32" w:type="dxa"/>
          </w:tcPr>
          <w:p w:rsidR="004F5C65" w:rsidRDefault="004F5C65" w:rsidP="00846924">
            <w:pPr>
              <w:jc w:val="center"/>
            </w:pPr>
            <w:r w:rsidRPr="00545BDD">
              <w:rPr>
                <w:rFonts w:ascii="Times New Roman" w:hAnsi="Times New Roman"/>
              </w:rPr>
              <w:t>МБ</w:t>
            </w:r>
          </w:p>
        </w:tc>
        <w:tc>
          <w:tcPr>
            <w:tcW w:w="1611" w:type="dxa"/>
            <w:vAlign w:val="center"/>
          </w:tcPr>
          <w:p w:rsidR="004F5C65" w:rsidRPr="0002380D" w:rsidRDefault="004F5C65" w:rsidP="0084692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999,999</w:t>
            </w:r>
          </w:p>
        </w:tc>
        <w:tc>
          <w:tcPr>
            <w:tcW w:w="716" w:type="dxa"/>
            <w:vAlign w:val="center"/>
          </w:tcPr>
          <w:p w:rsidR="004F5C65" w:rsidRPr="0002380D" w:rsidRDefault="004F5C65" w:rsidP="00846924">
            <w:pPr>
              <w:jc w:val="center"/>
              <w:rPr>
                <w:rFonts w:ascii="Times New Roman" w:hAnsi="Times New Roman"/>
                <w:color w:val="000000"/>
              </w:rPr>
            </w:pPr>
            <w:r w:rsidRPr="0002380D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1075" w:type="dxa"/>
            <w:vAlign w:val="center"/>
          </w:tcPr>
          <w:p w:rsidR="004F5C65" w:rsidRPr="0002380D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199,999</w:t>
            </w:r>
          </w:p>
        </w:tc>
        <w:tc>
          <w:tcPr>
            <w:tcW w:w="894" w:type="dxa"/>
            <w:vAlign w:val="center"/>
          </w:tcPr>
          <w:p w:rsidR="004F5C65" w:rsidRPr="00E4615C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895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  <w:p w:rsidR="004F5C65" w:rsidRPr="00E4615C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75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  <w:p w:rsidR="004F5C65" w:rsidRPr="00E4615C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07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-</w:t>
            </w: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  <w:p w:rsidR="004F5C65" w:rsidRPr="00E4615C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600,0</w:t>
            </w:r>
          </w:p>
        </w:tc>
      </w:tr>
      <w:tr w:rsidR="004F5C65" w:rsidRPr="0023533F" w:rsidTr="00860060">
        <w:trPr>
          <w:trHeight w:val="324"/>
        </w:trPr>
        <w:tc>
          <w:tcPr>
            <w:tcW w:w="495" w:type="dxa"/>
          </w:tcPr>
          <w:p w:rsidR="004F5C65" w:rsidRPr="009B1EDD" w:rsidRDefault="004F5C65" w:rsidP="00846924">
            <w:pPr>
              <w:pStyle w:val="a3"/>
              <w:rPr>
                <w:rFonts w:ascii="Times New Roman" w:hAnsi="Times New Roman"/>
                <w:color w:val="000000"/>
                <w:sz w:val="16"/>
                <w:szCs w:val="16"/>
                <w:lang w:val="ru-RU"/>
              </w:rPr>
            </w:pPr>
          </w:p>
        </w:tc>
        <w:tc>
          <w:tcPr>
            <w:tcW w:w="2505" w:type="dxa"/>
            <w:gridSpan w:val="2"/>
          </w:tcPr>
          <w:p w:rsidR="004F5C65" w:rsidRPr="008E57C4" w:rsidRDefault="004F5C65" w:rsidP="00846924">
            <w:pPr>
              <w:pStyle w:val="a3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432" w:type="dxa"/>
          </w:tcPr>
          <w:p w:rsidR="004F5C65" w:rsidRPr="00545BDD" w:rsidRDefault="004F5C65" w:rsidP="00846924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611" w:type="dxa"/>
            <w:vAlign w:val="center"/>
          </w:tcPr>
          <w:p w:rsidR="004F5C65" w:rsidRDefault="004F5C65" w:rsidP="0084692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716" w:type="dxa"/>
            <w:vAlign w:val="center"/>
          </w:tcPr>
          <w:p w:rsidR="004F5C65" w:rsidRPr="0002380D" w:rsidRDefault="004F5C65" w:rsidP="00846924">
            <w:pPr>
              <w:jc w:val="center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075" w:type="dxa"/>
            <w:vAlign w:val="center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894" w:type="dxa"/>
            <w:vAlign w:val="center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895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75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07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</w:p>
        </w:tc>
      </w:tr>
      <w:tr w:rsidR="004F5C65" w:rsidRPr="0023533F" w:rsidTr="00860060">
        <w:trPr>
          <w:trHeight w:val="324"/>
        </w:trPr>
        <w:tc>
          <w:tcPr>
            <w:tcW w:w="495" w:type="dxa"/>
          </w:tcPr>
          <w:p w:rsidR="004F5C65" w:rsidRPr="00E4615C" w:rsidRDefault="004F5C65" w:rsidP="00846924">
            <w:pPr>
              <w:pStyle w:val="a3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05" w:type="dxa"/>
            <w:gridSpan w:val="2"/>
          </w:tcPr>
          <w:p w:rsidR="004F5C65" w:rsidRPr="008E57C4" w:rsidRDefault="004F5C65" w:rsidP="00846924">
            <w:pPr>
              <w:pStyle w:val="a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ИТОГО</w:t>
            </w:r>
          </w:p>
        </w:tc>
        <w:tc>
          <w:tcPr>
            <w:tcW w:w="1432" w:type="dxa"/>
            <w:vAlign w:val="center"/>
          </w:tcPr>
          <w:p w:rsidR="004F5C65" w:rsidRPr="00E4615C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МБ</w:t>
            </w:r>
          </w:p>
        </w:tc>
        <w:tc>
          <w:tcPr>
            <w:tcW w:w="1611" w:type="dxa"/>
            <w:vAlign w:val="center"/>
          </w:tcPr>
          <w:p w:rsidR="004F5C65" w:rsidRPr="002A290B" w:rsidRDefault="004F5C65" w:rsidP="0084692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999,999</w:t>
            </w:r>
          </w:p>
        </w:tc>
        <w:tc>
          <w:tcPr>
            <w:tcW w:w="716" w:type="dxa"/>
            <w:vAlign w:val="center"/>
          </w:tcPr>
          <w:p w:rsidR="004F5C65" w:rsidRPr="002A290B" w:rsidRDefault="004F5C65" w:rsidP="00846924">
            <w:pPr>
              <w:jc w:val="center"/>
              <w:rPr>
                <w:rFonts w:ascii="Times New Roman" w:hAnsi="Times New Roman"/>
                <w:color w:val="000000"/>
              </w:rPr>
            </w:pPr>
            <w:r w:rsidRPr="002A290B">
              <w:rPr>
                <w:rFonts w:ascii="Times New Roman" w:hAnsi="Times New Roman"/>
                <w:color w:val="000000"/>
              </w:rPr>
              <w:t>200,0</w:t>
            </w:r>
          </w:p>
        </w:tc>
        <w:tc>
          <w:tcPr>
            <w:tcW w:w="1075" w:type="dxa"/>
            <w:vAlign w:val="center"/>
          </w:tcPr>
          <w:p w:rsidR="004F5C65" w:rsidRPr="002A290B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199,999</w:t>
            </w:r>
          </w:p>
        </w:tc>
        <w:tc>
          <w:tcPr>
            <w:tcW w:w="894" w:type="dxa"/>
            <w:vAlign w:val="center"/>
          </w:tcPr>
          <w:p w:rsidR="004F5C65" w:rsidRPr="002A290B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895" w:type="dxa"/>
            <w:vAlign w:val="center"/>
          </w:tcPr>
          <w:p w:rsidR="004F5C65" w:rsidRPr="002A290B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1075" w:type="dxa"/>
            <w:vAlign w:val="center"/>
          </w:tcPr>
          <w:p w:rsidR="004F5C65" w:rsidRPr="002A290B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107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4F5C65" w:rsidRPr="002A290B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-</w:t>
            </w: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</w:tc>
        <w:tc>
          <w:tcPr>
            <w:tcW w:w="1253" w:type="dxa"/>
            <w:vAlign w:val="center"/>
          </w:tcPr>
          <w:p w:rsidR="004F5C65" w:rsidRPr="002A290B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600,0</w:t>
            </w:r>
          </w:p>
        </w:tc>
      </w:tr>
      <w:tr w:rsidR="004F5C65" w:rsidRPr="0023533F" w:rsidTr="00860060">
        <w:trPr>
          <w:trHeight w:val="324"/>
        </w:trPr>
        <w:tc>
          <w:tcPr>
            <w:tcW w:w="495" w:type="dxa"/>
          </w:tcPr>
          <w:p w:rsidR="004F5C65" w:rsidRPr="00E4615C" w:rsidRDefault="004F5C65" w:rsidP="00846924">
            <w:pPr>
              <w:pStyle w:val="a3"/>
              <w:rPr>
                <w:rFonts w:ascii="Times New Roman" w:hAnsi="Times New Roman"/>
                <w:lang w:val="ru-RU"/>
              </w:rPr>
            </w:pPr>
          </w:p>
        </w:tc>
        <w:tc>
          <w:tcPr>
            <w:tcW w:w="2505" w:type="dxa"/>
            <w:gridSpan w:val="2"/>
          </w:tcPr>
          <w:p w:rsidR="004F5C65" w:rsidRDefault="004F5C65" w:rsidP="00846924">
            <w:pPr>
              <w:pStyle w:val="a3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ВСЕГО</w:t>
            </w:r>
          </w:p>
        </w:tc>
        <w:tc>
          <w:tcPr>
            <w:tcW w:w="1432" w:type="dxa"/>
            <w:vAlign w:val="center"/>
          </w:tcPr>
          <w:p w:rsidR="004F5C65" w:rsidRPr="00E4615C" w:rsidRDefault="004F5C65" w:rsidP="00846924">
            <w:pPr>
              <w:pStyle w:val="a3"/>
              <w:jc w:val="center"/>
              <w:rPr>
                <w:rFonts w:ascii="Times New Roman" w:hAnsi="Times New Roman"/>
                <w:lang w:val="ru-RU"/>
              </w:rPr>
            </w:pPr>
            <w:r>
              <w:rPr>
                <w:rFonts w:ascii="Times New Roman" w:hAnsi="Times New Roman"/>
                <w:lang w:val="ru-RU"/>
              </w:rPr>
              <w:t>МБ</w:t>
            </w:r>
          </w:p>
        </w:tc>
        <w:tc>
          <w:tcPr>
            <w:tcW w:w="1611" w:type="dxa"/>
            <w:vAlign w:val="center"/>
          </w:tcPr>
          <w:p w:rsidR="004F5C65" w:rsidRPr="00F415B9" w:rsidRDefault="00C27800" w:rsidP="0084692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3673,969</w:t>
            </w:r>
          </w:p>
        </w:tc>
        <w:tc>
          <w:tcPr>
            <w:tcW w:w="716" w:type="dxa"/>
            <w:vAlign w:val="center"/>
          </w:tcPr>
          <w:p w:rsidR="004F5C65" w:rsidRPr="00F415B9" w:rsidRDefault="004F5C65" w:rsidP="00846924">
            <w:pPr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277,7</w:t>
            </w:r>
          </w:p>
        </w:tc>
        <w:tc>
          <w:tcPr>
            <w:tcW w:w="1075" w:type="dxa"/>
            <w:vAlign w:val="center"/>
          </w:tcPr>
          <w:p w:rsidR="004F5C65" w:rsidRPr="00F415B9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272,699</w:t>
            </w:r>
          </w:p>
        </w:tc>
        <w:tc>
          <w:tcPr>
            <w:tcW w:w="894" w:type="dxa"/>
            <w:vAlign w:val="center"/>
          </w:tcPr>
          <w:p w:rsidR="004F5C65" w:rsidRPr="00F415B9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98,0</w:t>
            </w:r>
          </w:p>
        </w:tc>
        <w:tc>
          <w:tcPr>
            <w:tcW w:w="895" w:type="dxa"/>
            <w:vAlign w:val="center"/>
          </w:tcPr>
          <w:p w:rsidR="004F5C65" w:rsidRPr="00F415B9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93,9</w:t>
            </w:r>
          </w:p>
        </w:tc>
        <w:tc>
          <w:tcPr>
            <w:tcW w:w="1075" w:type="dxa"/>
            <w:vAlign w:val="center"/>
          </w:tcPr>
          <w:p w:rsidR="004F5C65" w:rsidRPr="00F415B9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206,9</w:t>
            </w:r>
          </w:p>
        </w:tc>
        <w:tc>
          <w:tcPr>
            <w:tcW w:w="107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588,67</w:t>
            </w: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4F5C65" w:rsidRDefault="00C27800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658,3</w:t>
            </w:r>
          </w:p>
        </w:tc>
        <w:tc>
          <w:tcPr>
            <w:tcW w:w="1253" w:type="dxa"/>
          </w:tcPr>
          <w:p w:rsidR="004F5C65" w:rsidRDefault="004F5C65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</w:p>
          <w:p w:rsidR="004F5C65" w:rsidRDefault="008E6167" w:rsidP="00846924">
            <w:pPr>
              <w:pStyle w:val="a3"/>
              <w:jc w:val="center"/>
              <w:rPr>
                <w:rFonts w:ascii="Times New Roman" w:hAnsi="Times New Roman"/>
                <w:color w:val="000000"/>
                <w:lang w:val="ru-RU"/>
              </w:rPr>
            </w:pPr>
            <w:r>
              <w:rPr>
                <w:rFonts w:ascii="Times New Roman" w:hAnsi="Times New Roman"/>
                <w:color w:val="000000"/>
                <w:lang w:val="ru-RU"/>
              </w:rPr>
              <w:t>226,8</w:t>
            </w:r>
          </w:p>
        </w:tc>
        <w:tc>
          <w:tcPr>
            <w:tcW w:w="1253" w:type="dxa"/>
            <w:vAlign w:val="center"/>
          </w:tcPr>
          <w:p w:rsidR="004F5C65" w:rsidRPr="004F5C65" w:rsidRDefault="00C27800" w:rsidP="00846924">
            <w:pPr>
              <w:pStyle w:val="a3"/>
              <w:jc w:val="center"/>
              <w:rPr>
                <w:rFonts w:ascii="Times New Roman" w:hAnsi="Times New Roman"/>
                <w:color w:val="000000"/>
                <w:highlight w:val="yellow"/>
                <w:lang w:val="ru-RU"/>
              </w:rPr>
            </w:pPr>
            <w:r w:rsidRPr="00C27800">
              <w:rPr>
                <w:rFonts w:ascii="Times New Roman" w:hAnsi="Times New Roman"/>
                <w:color w:val="000000"/>
                <w:lang w:val="ru-RU"/>
              </w:rPr>
              <w:t>1251</w:t>
            </w:r>
          </w:p>
        </w:tc>
      </w:tr>
    </w:tbl>
    <w:p w:rsidR="001F2A02" w:rsidRDefault="001F2A02" w:rsidP="0084692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F2A02" w:rsidRDefault="001F2A02" w:rsidP="0084692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46924" w:rsidRDefault="00846924" w:rsidP="0084692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46924" w:rsidRDefault="00846924" w:rsidP="0084692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60060" w:rsidRDefault="00860060" w:rsidP="0086006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60060" w:rsidRPr="006A3960" w:rsidRDefault="00860060" w:rsidP="00860060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A3960">
        <w:rPr>
          <w:rFonts w:ascii="Times New Roman" w:hAnsi="Times New Roman" w:cs="Times New Roman"/>
          <w:b/>
          <w:sz w:val="28"/>
          <w:szCs w:val="28"/>
        </w:rPr>
        <w:t>Ресурсное обеспечение Программы</w:t>
      </w:r>
    </w:p>
    <w:p w:rsidR="00860060" w:rsidRDefault="00860060" w:rsidP="00860060">
      <w:pPr>
        <w:pStyle w:val="ConsPlusCell"/>
        <w:widowControl/>
        <w:jc w:val="both"/>
        <w:rPr>
          <w:rFonts w:ascii="Times New Roman" w:hAnsi="Times New Roman"/>
          <w:sz w:val="28"/>
          <w:szCs w:val="28"/>
        </w:rPr>
      </w:pPr>
    </w:p>
    <w:p w:rsidR="00860060" w:rsidRDefault="00860060" w:rsidP="00860060">
      <w:pPr>
        <w:pStyle w:val="a3"/>
        <w:framePr w:hSpace="180" w:wrap="around" w:vAnchor="text" w:hAnchor="margin" w:xAlign="center" w:y="221"/>
        <w:rPr>
          <w:rFonts w:ascii="Times New Roman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sz w:val="28"/>
          <w:szCs w:val="28"/>
          <w:lang w:val="ru-RU" w:eastAsia="en-US"/>
        </w:rPr>
        <w:t>Общий объем финансирования составляет   - 3</w:t>
      </w:r>
      <w:r w:rsidR="00C27800">
        <w:rPr>
          <w:rFonts w:ascii="Times New Roman" w:hAnsi="Times New Roman"/>
          <w:sz w:val="28"/>
          <w:szCs w:val="28"/>
          <w:lang w:val="ru-RU" w:eastAsia="en-US"/>
        </w:rPr>
        <w:t>673,969  тыс.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 руб. </w:t>
      </w:r>
    </w:p>
    <w:p w:rsidR="00860060" w:rsidRPr="004C2EBD" w:rsidRDefault="00860060" w:rsidP="00860060">
      <w:pPr>
        <w:pStyle w:val="a3"/>
        <w:framePr w:hSpace="180" w:wrap="around" w:vAnchor="text" w:hAnchor="margin" w:xAlign="center" w:y="221"/>
        <w:rPr>
          <w:rFonts w:ascii="Times New Roman" w:hAnsi="Times New Roman"/>
          <w:sz w:val="28"/>
          <w:szCs w:val="28"/>
          <w:lang w:val="ru-RU" w:eastAsia="en-US"/>
        </w:rPr>
      </w:pPr>
    </w:p>
    <w:p w:rsidR="00860060" w:rsidRPr="00914158" w:rsidRDefault="00860060" w:rsidP="00860060">
      <w:pPr>
        <w:pStyle w:val="a3"/>
        <w:framePr w:hSpace="180" w:wrap="around" w:vAnchor="text" w:hAnchor="margin" w:xAlign="center" w:y="221"/>
        <w:rPr>
          <w:rFonts w:ascii="Times New Roman" w:hAnsi="Times New Roman"/>
          <w:sz w:val="28"/>
          <w:szCs w:val="28"/>
          <w:lang w:val="ru-RU" w:eastAsia="en-US"/>
        </w:rPr>
      </w:pPr>
      <w:r w:rsidRPr="00914158">
        <w:rPr>
          <w:rFonts w:ascii="Times New Roman" w:hAnsi="Times New Roman"/>
          <w:sz w:val="28"/>
          <w:szCs w:val="28"/>
          <w:lang w:val="ru-RU" w:eastAsia="en-US"/>
        </w:rPr>
        <w:t xml:space="preserve">2016 г.- </w:t>
      </w:r>
      <w:r>
        <w:rPr>
          <w:rFonts w:ascii="Times New Roman" w:hAnsi="Times New Roman"/>
          <w:sz w:val="28"/>
          <w:szCs w:val="28"/>
          <w:lang w:val="ru-RU" w:eastAsia="en-US"/>
        </w:rPr>
        <w:t>277</w:t>
      </w:r>
      <w:r w:rsidR="00C27800">
        <w:rPr>
          <w:rFonts w:ascii="Times New Roman" w:hAnsi="Times New Roman"/>
          <w:sz w:val="28"/>
          <w:szCs w:val="28"/>
          <w:lang w:val="ru-RU" w:eastAsia="en-US"/>
        </w:rPr>
        <w:t>,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7                       </w:t>
      </w:r>
      <w:r w:rsidR="00927322">
        <w:rPr>
          <w:rFonts w:ascii="Times New Roman" w:hAnsi="Times New Roman"/>
          <w:sz w:val="28"/>
          <w:szCs w:val="28"/>
          <w:lang w:val="ru-RU" w:eastAsia="en-US"/>
        </w:rPr>
        <w:t xml:space="preserve">    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  2021г. </w:t>
      </w:r>
      <w:r w:rsidR="00C27800">
        <w:rPr>
          <w:rFonts w:ascii="Times New Roman" w:hAnsi="Times New Roman"/>
          <w:sz w:val="28"/>
          <w:szCs w:val="28"/>
          <w:lang w:val="ru-RU" w:eastAsia="en-US"/>
        </w:rPr>
        <w:t>–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 588</w:t>
      </w:r>
      <w:r w:rsidR="00C27800">
        <w:rPr>
          <w:rFonts w:ascii="Times New Roman" w:hAnsi="Times New Roman"/>
          <w:sz w:val="28"/>
          <w:szCs w:val="28"/>
          <w:lang w:val="ru-RU" w:eastAsia="en-US"/>
        </w:rPr>
        <w:t>,</w:t>
      </w:r>
      <w:r>
        <w:rPr>
          <w:rFonts w:ascii="Times New Roman" w:hAnsi="Times New Roman"/>
          <w:sz w:val="28"/>
          <w:szCs w:val="28"/>
          <w:lang w:val="ru-RU" w:eastAsia="en-US"/>
        </w:rPr>
        <w:t>67</w:t>
      </w:r>
    </w:p>
    <w:p w:rsidR="00860060" w:rsidRPr="00726404" w:rsidRDefault="00860060" w:rsidP="00860060">
      <w:pPr>
        <w:pStyle w:val="a3"/>
        <w:framePr w:hSpace="180" w:wrap="around" w:vAnchor="text" w:hAnchor="margin" w:xAlign="center" w:y="221"/>
        <w:rPr>
          <w:rFonts w:ascii="Times New Roman" w:hAnsi="Times New Roman"/>
          <w:sz w:val="28"/>
          <w:szCs w:val="28"/>
          <w:lang w:val="ru-RU" w:eastAsia="en-US"/>
        </w:rPr>
      </w:pPr>
      <w:r w:rsidRPr="00914158">
        <w:rPr>
          <w:rFonts w:ascii="Times New Roman" w:hAnsi="Times New Roman"/>
          <w:sz w:val="28"/>
          <w:szCs w:val="28"/>
          <w:lang w:val="ru-RU" w:eastAsia="en-US"/>
        </w:rPr>
        <w:t>2017 г.-</w:t>
      </w:r>
      <w:r w:rsidR="00C27800">
        <w:rPr>
          <w:rFonts w:ascii="Times New Roman" w:hAnsi="Times New Roman"/>
          <w:sz w:val="28"/>
          <w:szCs w:val="28"/>
          <w:lang w:val="ru-RU" w:eastAsia="en-US"/>
        </w:rPr>
        <w:t xml:space="preserve"> </w:t>
      </w:r>
      <w:r>
        <w:rPr>
          <w:rFonts w:ascii="Times New Roman" w:hAnsi="Times New Roman"/>
          <w:sz w:val="28"/>
          <w:szCs w:val="28"/>
          <w:lang w:val="ru-RU" w:eastAsia="en-US"/>
        </w:rPr>
        <w:t>272</w:t>
      </w:r>
      <w:r w:rsidR="00C27800">
        <w:rPr>
          <w:rFonts w:ascii="Times New Roman" w:hAnsi="Times New Roman"/>
          <w:sz w:val="28"/>
          <w:szCs w:val="28"/>
          <w:lang w:val="ru-RU" w:eastAsia="en-US"/>
        </w:rPr>
        <w:t>,699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                         </w:t>
      </w:r>
      <w:r w:rsidRPr="001F2A02">
        <w:rPr>
          <w:rFonts w:ascii="Times New Roman" w:hAnsi="Times New Roman"/>
          <w:sz w:val="28"/>
          <w:szCs w:val="28"/>
          <w:lang w:val="ru-RU" w:eastAsia="en-US"/>
        </w:rPr>
        <w:t>2022г.-</w:t>
      </w:r>
      <w:r w:rsidR="00C27800" w:rsidRPr="00C27800">
        <w:rPr>
          <w:rFonts w:ascii="Times New Roman" w:eastAsiaTheme="minorEastAsia" w:hAnsi="Times New Roman" w:cstheme="minorBidi"/>
          <w:color w:val="000000"/>
          <w:lang w:val="ru-RU" w:bidi="ar-SA"/>
        </w:rPr>
        <w:t xml:space="preserve"> </w:t>
      </w:r>
      <w:r w:rsidR="00C27800" w:rsidRPr="00C27800">
        <w:rPr>
          <w:rFonts w:ascii="Times New Roman" w:hAnsi="Times New Roman"/>
          <w:sz w:val="28"/>
          <w:szCs w:val="28"/>
          <w:lang w:val="ru-RU" w:eastAsia="en-US"/>
        </w:rPr>
        <w:t>658,3</w:t>
      </w:r>
    </w:p>
    <w:p w:rsidR="00860060" w:rsidRDefault="00860060" w:rsidP="00860060">
      <w:pPr>
        <w:pStyle w:val="a3"/>
        <w:framePr w:hSpace="180" w:wrap="around" w:vAnchor="text" w:hAnchor="margin" w:xAlign="center" w:y="221"/>
        <w:rPr>
          <w:rFonts w:ascii="Times New Roman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sz w:val="28"/>
          <w:szCs w:val="28"/>
          <w:lang w:val="ru-RU" w:eastAsia="en-US"/>
        </w:rPr>
        <w:t>2018г. – 98</w:t>
      </w:r>
      <w:r w:rsidR="00C27800">
        <w:rPr>
          <w:rFonts w:ascii="Times New Roman" w:hAnsi="Times New Roman"/>
          <w:sz w:val="28"/>
          <w:szCs w:val="28"/>
          <w:lang w:val="ru-RU" w:eastAsia="en-US"/>
        </w:rPr>
        <w:t>,0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                       </w:t>
      </w:r>
      <w:r w:rsidR="00927322">
        <w:rPr>
          <w:rFonts w:ascii="Times New Roman" w:hAnsi="Times New Roman"/>
          <w:sz w:val="28"/>
          <w:szCs w:val="28"/>
          <w:lang w:val="ru-RU" w:eastAsia="en-US"/>
        </w:rPr>
        <w:t xml:space="preserve">       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2023г. -  </w:t>
      </w:r>
      <w:r w:rsidR="00C27800">
        <w:rPr>
          <w:rFonts w:ascii="Times New Roman" w:hAnsi="Times New Roman"/>
          <w:sz w:val="28"/>
          <w:szCs w:val="28"/>
          <w:lang w:val="ru-RU" w:eastAsia="en-US"/>
        </w:rPr>
        <w:t>226,8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          </w:t>
      </w:r>
    </w:p>
    <w:p w:rsidR="00860060" w:rsidRDefault="00860060" w:rsidP="00860060">
      <w:pPr>
        <w:pStyle w:val="a3"/>
        <w:framePr w:hSpace="180" w:wrap="around" w:vAnchor="text" w:hAnchor="margin" w:xAlign="center" w:y="221"/>
        <w:rPr>
          <w:rFonts w:ascii="Times New Roman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sz w:val="28"/>
          <w:szCs w:val="28"/>
          <w:lang w:val="ru-RU" w:eastAsia="en-US"/>
        </w:rPr>
        <w:t>2019г.-   93</w:t>
      </w:r>
      <w:r w:rsidR="00C27800">
        <w:rPr>
          <w:rFonts w:ascii="Times New Roman" w:hAnsi="Times New Roman"/>
          <w:sz w:val="28"/>
          <w:szCs w:val="28"/>
          <w:lang w:val="ru-RU" w:eastAsia="en-US"/>
        </w:rPr>
        <w:t>,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9                         </w:t>
      </w:r>
      <w:r w:rsidR="00927322">
        <w:rPr>
          <w:rFonts w:ascii="Times New Roman" w:hAnsi="Times New Roman"/>
          <w:sz w:val="28"/>
          <w:szCs w:val="28"/>
          <w:lang w:val="ru-RU" w:eastAsia="en-US"/>
        </w:rPr>
        <w:t xml:space="preserve">    </w:t>
      </w:r>
      <w:r>
        <w:rPr>
          <w:rFonts w:ascii="Times New Roman" w:hAnsi="Times New Roman"/>
          <w:sz w:val="28"/>
          <w:szCs w:val="28"/>
          <w:lang w:val="ru-RU" w:eastAsia="en-US"/>
        </w:rPr>
        <w:t xml:space="preserve">2024-2025гг. – </w:t>
      </w:r>
      <w:r w:rsidR="00C27800">
        <w:rPr>
          <w:rFonts w:ascii="Times New Roman" w:hAnsi="Times New Roman"/>
          <w:sz w:val="28"/>
          <w:szCs w:val="28"/>
          <w:lang w:val="ru-RU" w:eastAsia="en-US"/>
        </w:rPr>
        <w:t>1251,0</w:t>
      </w:r>
    </w:p>
    <w:p w:rsidR="00860060" w:rsidRPr="00914158" w:rsidRDefault="00860060" w:rsidP="00860060">
      <w:pPr>
        <w:pStyle w:val="a3"/>
        <w:framePr w:hSpace="180" w:wrap="around" w:vAnchor="text" w:hAnchor="margin" w:xAlign="center" w:y="221"/>
        <w:rPr>
          <w:rFonts w:ascii="Times New Roman" w:hAnsi="Times New Roman"/>
          <w:sz w:val="28"/>
          <w:szCs w:val="28"/>
          <w:lang w:val="ru-RU" w:eastAsia="en-US"/>
        </w:rPr>
      </w:pPr>
      <w:r>
        <w:rPr>
          <w:rFonts w:ascii="Times New Roman" w:hAnsi="Times New Roman"/>
          <w:sz w:val="28"/>
          <w:szCs w:val="28"/>
          <w:lang w:val="ru-RU" w:eastAsia="en-US"/>
        </w:rPr>
        <w:t>2020г. -  206</w:t>
      </w:r>
      <w:r w:rsidR="00C27800">
        <w:rPr>
          <w:rFonts w:ascii="Times New Roman" w:hAnsi="Times New Roman"/>
          <w:sz w:val="28"/>
          <w:szCs w:val="28"/>
          <w:lang w:val="ru-RU" w:eastAsia="en-US"/>
        </w:rPr>
        <w:t>,9</w:t>
      </w:r>
    </w:p>
    <w:p w:rsidR="00860060" w:rsidRDefault="00860060" w:rsidP="00860060">
      <w:pPr>
        <w:jc w:val="center"/>
        <w:rPr>
          <w:rFonts w:ascii="Times New Roman" w:eastAsia="Times New Roman" w:hAnsi="Times New Roman" w:cs="Arial"/>
          <w:sz w:val="28"/>
          <w:szCs w:val="28"/>
        </w:rPr>
      </w:pPr>
    </w:p>
    <w:p w:rsidR="00846924" w:rsidRDefault="00846924" w:rsidP="00846924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846924" w:rsidRDefault="00846924" w:rsidP="001F2A0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  <w:sectPr w:rsidR="00846924" w:rsidSect="00846924">
          <w:pgSz w:w="16838" w:h="11906" w:orient="landscape"/>
          <w:pgMar w:top="567" w:right="567" w:bottom="567" w:left="567" w:header="709" w:footer="709" w:gutter="0"/>
          <w:cols w:space="708"/>
          <w:docGrid w:linePitch="360"/>
        </w:sectPr>
      </w:pPr>
    </w:p>
    <w:p w:rsidR="00846924" w:rsidRDefault="00846924" w:rsidP="001F2A02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</w:p>
    <w:p w:rsidR="001F2A02" w:rsidRPr="000A545C" w:rsidRDefault="001F2A02" w:rsidP="001F2A02">
      <w:pPr>
        <w:jc w:val="center"/>
        <w:rPr>
          <w:rFonts w:ascii="Times New Roman" w:hAnsi="Times New Roman"/>
          <w:b/>
          <w:sz w:val="28"/>
          <w:szCs w:val="28"/>
        </w:rPr>
      </w:pPr>
      <w:r w:rsidRPr="000A545C">
        <w:rPr>
          <w:rFonts w:ascii="Times New Roman" w:hAnsi="Times New Roman"/>
          <w:b/>
          <w:sz w:val="28"/>
          <w:szCs w:val="28"/>
        </w:rPr>
        <w:t xml:space="preserve">9. Методика </w:t>
      </w:r>
      <w:r>
        <w:rPr>
          <w:rFonts w:ascii="Times New Roman" w:hAnsi="Times New Roman"/>
          <w:b/>
          <w:sz w:val="28"/>
          <w:szCs w:val="28"/>
        </w:rPr>
        <w:t>оценки эффективности программы</w:t>
      </w:r>
    </w:p>
    <w:p w:rsidR="001F2A02" w:rsidRPr="000A545C" w:rsidRDefault="001F2A02" w:rsidP="001F2A02">
      <w:pPr>
        <w:pStyle w:val="a3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        </w:t>
      </w:r>
      <w:r w:rsidRPr="000A545C">
        <w:rPr>
          <w:rFonts w:ascii="Times New Roman" w:hAnsi="Times New Roman"/>
          <w:sz w:val="28"/>
          <w:szCs w:val="28"/>
          <w:lang w:val="ru-RU"/>
        </w:rPr>
        <w:t>Оценка эффективности реализации муниципальной подпрограммы по комплексному развитию транспортной инфраструктуры Лесного сельского поселения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A545C">
        <w:rPr>
          <w:rFonts w:ascii="Times New Roman" w:hAnsi="Times New Roman"/>
          <w:sz w:val="28"/>
          <w:szCs w:val="28"/>
          <w:lang w:val="ru-RU"/>
        </w:rPr>
        <w:t>Ката</w:t>
      </w:r>
      <w:proofErr w:type="gramStart"/>
      <w:r w:rsidRPr="000A545C">
        <w:rPr>
          <w:rFonts w:ascii="Times New Roman" w:hAnsi="Times New Roman"/>
          <w:sz w:val="28"/>
          <w:szCs w:val="28"/>
          <w:lang w:val="ru-RU"/>
        </w:rPr>
        <w:t>в-</w:t>
      </w:r>
      <w:proofErr w:type="gramEnd"/>
      <w:r w:rsidRPr="000A545C">
        <w:rPr>
          <w:rFonts w:ascii="Times New Roman" w:hAnsi="Times New Roman"/>
          <w:sz w:val="28"/>
          <w:szCs w:val="28"/>
          <w:lang w:val="ru-RU"/>
        </w:rPr>
        <w:t xml:space="preserve"> Ивановского муниципального района</w:t>
      </w:r>
      <w:r>
        <w:rPr>
          <w:rFonts w:ascii="Times New Roman" w:hAnsi="Times New Roman"/>
          <w:sz w:val="28"/>
          <w:szCs w:val="28"/>
          <w:lang w:val="ru-RU"/>
        </w:rPr>
        <w:t xml:space="preserve"> </w:t>
      </w:r>
      <w:r w:rsidRPr="000A545C">
        <w:rPr>
          <w:rFonts w:ascii="Times New Roman" w:hAnsi="Times New Roman"/>
          <w:sz w:val="28"/>
          <w:szCs w:val="28"/>
          <w:lang w:val="ru-RU"/>
        </w:rPr>
        <w:t>на 2016-2025 годы осуществляется в соответствии с «Порядком проведения и критерии ежегодной оценки эффективности реализации муниципальных подпрограмм  Катав-Ивановского муниципального района».</w:t>
      </w:r>
    </w:p>
    <w:p w:rsidR="001F2A02" w:rsidRPr="000A545C" w:rsidRDefault="001F2A02" w:rsidP="001F2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545C">
        <w:rPr>
          <w:rFonts w:ascii="Times New Roman" w:hAnsi="Times New Roman"/>
          <w:sz w:val="28"/>
          <w:szCs w:val="28"/>
        </w:rPr>
        <w:t xml:space="preserve">       Оценка эффективности и результативности реализации  муниципальных  подпрограмм проводится по итогам  их  реализации за отчетный финансовый год и в целом после завершения реализации муниципальных подпрограмм.   </w:t>
      </w:r>
    </w:p>
    <w:p w:rsidR="001F2A02" w:rsidRPr="000A545C" w:rsidRDefault="001F2A02" w:rsidP="001F2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545C">
        <w:rPr>
          <w:rFonts w:ascii="Times New Roman" w:hAnsi="Times New Roman"/>
          <w:sz w:val="28"/>
          <w:szCs w:val="28"/>
        </w:rPr>
        <w:t xml:space="preserve">       По результатам оценки результативности реализации  муниципальной  подпрограммы могут быть сделаны следующие выводы:</w:t>
      </w:r>
    </w:p>
    <w:p w:rsidR="001F2A02" w:rsidRPr="000A545C" w:rsidRDefault="001F2A02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A545C">
        <w:rPr>
          <w:rFonts w:ascii="Times New Roman" w:hAnsi="Times New Roman"/>
          <w:sz w:val="28"/>
          <w:szCs w:val="28"/>
        </w:rPr>
        <w:t>муниципальная подпрограмма высоко результативна;</w:t>
      </w:r>
    </w:p>
    <w:p w:rsidR="001F2A02" w:rsidRPr="000A545C" w:rsidRDefault="001F2A02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0A545C">
        <w:rPr>
          <w:rFonts w:ascii="Times New Roman" w:hAnsi="Times New Roman"/>
          <w:sz w:val="28"/>
          <w:szCs w:val="28"/>
        </w:rPr>
        <w:t>муниципальная  подпрограмма результативна;</w:t>
      </w:r>
    </w:p>
    <w:p w:rsidR="001F2A02" w:rsidRDefault="001F2A02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Pr="00437DF6">
        <w:rPr>
          <w:rFonts w:ascii="Times New Roman" w:hAnsi="Times New Roman"/>
          <w:sz w:val="28"/>
          <w:szCs w:val="28"/>
        </w:rPr>
        <w:t xml:space="preserve">муниципальная  </w:t>
      </w:r>
      <w:r>
        <w:rPr>
          <w:rFonts w:ascii="Times New Roman" w:hAnsi="Times New Roman"/>
          <w:sz w:val="28"/>
          <w:szCs w:val="28"/>
        </w:rPr>
        <w:t>под</w:t>
      </w:r>
      <w:r w:rsidRPr="00437DF6">
        <w:rPr>
          <w:rFonts w:ascii="Times New Roman" w:hAnsi="Times New Roman"/>
          <w:sz w:val="28"/>
          <w:szCs w:val="28"/>
        </w:rPr>
        <w:t>программа низко результативна.</w:t>
      </w:r>
    </w:p>
    <w:p w:rsidR="001F2A02" w:rsidRPr="000A545C" w:rsidRDefault="001F2A02" w:rsidP="001F2A02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A545C">
        <w:rPr>
          <w:rFonts w:ascii="Times New Roman" w:hAnsi="Times New Roman"/>
          <w:sz w:val="28"/>
          <w:szCs w:val="28"/>
        </w:rPr>
        <w:t xml:space="preserve">        Оценка эффективности муниципальных программ осуществляется в соответствии с положением «О Порядке проведения и критериях оценки эффективности реализации муниципальных программ </w:t>
      </w:r>
      <w:proofErr w:type="gramStart"/>
      <w:r w:rsidRPr="000A545C">
        <w:rPr>
          <w:rFonts w:ascii="Times New Roman" w:hAnsi="Times New Roman"/>
          <w:sz w:val="28"/>
          <w:szCs w:val="28"/>
        </w:rPr>
        <w:t>Катав-Ивановского</w:t>
      </w:r>
      <w:proofErr w:type="gramEnd"/>
      <w:r w:rsidRPr="000A545C">
        <w:rPr>
          <w:rFonts w:ascii="Times New Roman" w:hAnsi="Times New Roman"/>
          <w:sz w:val="28"/>
          <w:szCs w:val="28"/>
        </w:rPr>
        <w:t xml:space="preserve"> муниципального района», утвержденным постановлением Администрации Катав-Ивановского муниципального района №1616 от 31.12.2013 года.</w:t>
      </w:r>
    </w:p>
    <w:p w:rsidR="001F2A02" w:rsidRPr="000A545C" w:rsidRDefault="001F2A02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45C">
        <w:rPr>
          <w:rFonts w:ascii="Times New Roman" w:hAnsi="Times New Roman"/>
          <w:sz w:val="28"/>
          <w:szCs w:val="28"/>
        </w:rPr>
        <w:t xml:space="preserve">      Мероприятия программы не взаимосвязаны между собой, но реализация каждого из них влияет на выполнение целевых индикаторов программы.</w:t>
      </w:r>
    </w:p>
    <w:p w:rsidR="001F2A02" w:rsidRPr="000A545C" w:rsidRDefault="001F2A02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45C">
        <w:rPr>
          <w:rFonts w:ascii="Times New Roman" w:hAnsi="Times New Roman"/>
          <w:sz w:val="28"/>
          <w:szCs w:val="28"/>
        </w:rPr>
        <w:t xml:space="preserve">      Оценка эффективности муниципальной программы будет соответствовать:</w:t>
      </w:r>
    </w:p>
    <w:p w:rsidR="001F2A02" w:rsidRDefault="001F2A02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45C">
        <w:rPr>
          <w:rFonts w:ascii="Times New Roman" w:hAnsi="Times New Roman"/>
          <w:sz w:val="28"/>
          <w:szCs w:val="28"/>
        </w:rPr>
        <w:t xml:space="preserve">      - достижению плановых индикативных показателей (</w:t>
      </w:r>
      <w:proofErr w:type="gramStart"/>
      <w:r w:rsidRPr="000A545C">
        <w:rPr>
          <w:rFonts w:ascii="Times New Roman" w:hAnsi="Times New Roman"/>
          <w:sz w:val="28"/>
          <w:szCs w:val="28"/>
        </w:rPr>
        <w:t>ДИП</w:t>
      </w:r>
      <w:proofErr w:type="gramEnd"/>
      <w:r w:rsidRPr="000A545C">
        <w:rPr>
          <w:rFonts w:ascii="Times New Roman" w:hAnsi="Times New Roman"/>
          <w:sz w:val="28"/>
          <w:szCs w:val="28"/>
        </w:rPr>
        <w:t>):</w:t>
      </w:r>
    </w:p>
    <w:p w:rsidR="001F2A02" w:rsidRPr="000A545C" w:rsidRDefault="001F2A02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</w:t>
      </w:r>
      <w:r w:rsidRPr="000A545C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0A545C">
        <w:rPr>
          <w:rFonts w:ascii="Times New Roman" w:hAnsi="Times New Roman"/>
          <w:sz w:val="28"/>
          <w:szCs w:val="28"/>
        </w:rPr>
        <w:t>ДИП</w:t>
      </w:r>
      <w:proofErr w:type="gramEnd"/>
      <w:r w:rsidRPr="000A545C">
        <w:rPr>
          <w:rFonts w:ascii="Times New Roman" w:hAnsi="Times New Roman"/>
          <w:sz w:val="28"/>
          <w:szCs w:val="28"/>
        </w:rPr>
        <w:t xml:space="preserve"> = Фактические индикативные показатели / Плановые индикативные показатели.</w:t>
      </w:r>
    </w:p>
    <w:p w:rsidR="001F2A02" w:rsidRPr="000A545C" w:rsidRDefault="001F2A02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45C">
        <w:rPr>
          <w:rFonts w:ascii="Times New Roman" w:hAnsi="Times New Roman"/>
          <w:sz w:val="28"/>
          <w:szCs w:val="28"/>
        </w:rPr>
        <w:t xml:space="preserve">      - полноте использования бюджетных средств: (ПИБС):</w:t>
      </w:r>
    </w:p>
    <w:p w:rsidR="001F2A02" w:rsidRDefault="001F2A02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A545C">
        <w:rPr>
          <w:rFonts w:ascii="Times New Roman" w:hAnsi="Times New Roman"/>
          <w:sz w:val="28"/>
          <w:szCs w:val="28"/>
        </w:rPr>
        <w:t xml:space="preserve">       ПИБС = Фактическое использование бюджетных сре</w:t>
      </w:r>
      <w:proofErr w:type="gramStart"/>
      <w:r w:rsidRPr="000A545C">
        <w:rPr>
          <w:rFonts w:ascii="Times New Roman" w:hAnsi="Times New Roman"/>
          <w:sz w:val="28"/>
          <w:szCs w:val="28"/>
        </w:rPr>
        <w:t>дств / Пл</w:t>
      </w:r>
      <w:proofErr w:type="gramEnd"/>
      <w:r w:rsidRPr="000A545C">
        <w:rPr>
          <w:rFonts w:ascii="Times New Roman" w:hAnsi="Times New Roman"/>
          <w:sz w:val="28"/>
          <w:szCs w:val="28"/>
        </w:rPr>
        <w:t>ановое использование бюджетных средств.</w:t>
      </w:r>
    </w:p>
    <w:p w:rsidR="001F2A02" w:rsidRDefault="001F2A02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2A02" w:rsidRDefault="001F2A02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2A02" w:rsidRDefault="001F2A02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2A02" w:rsidRDefault="001F2A02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0060" w:rsidRDefault="00860060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0060" w:rsidRDefault="00860060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0060" w:rsidRDefault="00860060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0060" w:rsidRDefault="00860060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0060" w:rsidRDefault="00860060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0060" w:rsidRDefault="00860060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0060" w:rsidRDefault="00860060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0060" w:rsidRDefault="00860060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0060" w:rsidRDefault="00860060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60060" w:rsidRDefault="00860060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2A02" w:rsidRDefault="001F2A02" w:rsidP="001F2A0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F2A02" w:rsidRDefault="001F2A02" w:rsidP="001F2A02">
      <w:pPr>
        <w:tabs>
          <w:tab w:val="center" w:pos="4153"/>
          <w:tab w:val="right" w:pos="830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4534F8" w:rsidRDefault="004534F8" w:rsidP="001F2A02">
      <w:pPr>
        <w:tabs>
          <w:tab w:val="center" w:pos="4153"/>
          <w:tab w:val="right" w:pos="8306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sectPr w:rsidR="004534F8" w:rsidSect="00726404">
      <w:pgSz w:w="11906" w:h="16838"/>
      <w:pgMar w:top="284" w:right="567" w:bottom="426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0C95CCE"/>
    <w:multiLevelType w:val="hybridMultilevel"/>
    <w:tmpl w:val="2466A298"/>
    <w:lvl w:ilvl="0" w:tplc="E6BEBA14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F2A02"/>
    <w:rsid w:val="000406F0"/>
    <w:rsid w:val="00176B04"/>
    <w:rsid w:val="001F2A02"/>
    <w:rsid w:val="00355685"/>
    <w:rsid w:val="004534F8"/>
    <w:rsid w:val="004F5C65"/>
    <w:rsid w:val="0078148B"/>
    <w:rsid w:val="00846924"/>
    <w:rsid w:val="0085344A"/>
    <w:rsid w:val="00860060"/>
    <w:rsid w:val="008B2FC2"/>
    <w:rsid w:val="008E6167"/>
    <w:rsid w:val="00906962"/>
    <w:rsid w:val="00927322"/>
    <w:rsid w:val="00975224"/>
    <w:rsid w:val="009E565B"/>
    <w:rsid w:val="00BF4F67"/>
    <w:rsid w:val="00C27800"/>
    <w:rsid w:val="00DA3684"/>
    <w:rsid w:val="00EA4812"/>
    <w:rsid w:val="00EE33BB"/>
    <w:rsid w:val="00F233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2FC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1F2A02"/>
    <w:pPr>
      <w:spacing w:after="0" w:line="240" w:lineRule="auto"/>
    </w:pPr>
    <w:rPr>
      <w:rFonts w:ascii="Calibri" w:eastAsia="Calibri" w:hAnsi="Calibri" w:cs="Times New Roman"/>
      <w:lang w:val="en-US" w:bidi="en-US"/>
    </w:rPr>
  </w:style>
  <w:style w:type="character" w:customStyle="1" w:styleId="a4">
    <w:name w:val="Без интервала Знак"/>
    <w:link w:val="a3"/>
    <w:uiPriority w:val="1"/>
    <w:rsid w:val="001F2A02"/>
    <w:rPr>
      <w:rFonts w:ascii="Calibri" w:eastAsia="Calibri" w:hAnsi="Calibri" w:cs="Times New Roman"/>
      <w:lang w:val="en-US" w:bidi="en-US"/>
    </w:rPr>
  </w:style>
  <w:style w:type="paragraph" w:customStyle="1" w:styleId="ConsPlusCell">
    <w:name w:val="ConsPlusCell"/>
    <w:rsid w:val="001F2A0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ConsPlusNormal">
    <w:name w:val="ConsPlusNormal"/>
    <w:rsid w:val="001F2A0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5">
    <w:name w:val="Body Text"/>
    <w:basedOn w:val="a"/>
    <w:link w:val="a6"/>
    <w:rsid w:val="001F2A02"/>
    <w:pPr>
      <w:autoSpaceDE w:val="0"/>
      <w:autoSpaceDN w:val="0"/>
      <w:spacing w:after="60" w:line="240" w:lineRule="auto"/>
      <w:ind w:right="5101"/>
      <w:jc w:val="both"/>
    </w:pPr>
    <w:rPr>
      <w:rFonts w:ascii="Arial" w:eastAsia="Times New Roman" w:hAnsi="Arial" w:cs="Times New Roman"/>
      <w:sz w:val="26"/>
      <w:szCs w:val="26"/>
    </w:rPr>
  </w:style>
  <w:style w:type="character" w:customStyle="1" w:styleId="a6">
    <w:name w:val="Основной текст Знак"/>
    <w:basedOn w:val="a0"/>
    <w:link w:val="a5"/>
    <w:rsid w:val="001F2A02"/>
    <w:rPr>
      <w:rFonts w:ascii="Arial" w:eastAsia="Times New Roman" w:hAnsi="Arial" w:cs="Times New Roman"/>
      <w:sz w:val="26"/>
      <w:szCs w:val="26"/>
    </w:rPr>
  </w:style>
  <w:style w:type="character" w:styleId="a7">
    <w:name w:val="Hyperlink"/>
    <w:basedOn w:val="a0"/>
    <w:uiPriority w:val="99"/>
    <w:unhideWhenUsed/>
    <w:rsid w:val="001F2A02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1F2A0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1F2A0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B1E842-EEAE-41F5-86CF-F8B6A733BF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1838</Words>
  <Characters>10479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Ольга</cp:lastModifiedBy>
  <cp:revision>16</cp:revision>
  <cp:lastPrinted>2023-08-01T09:35:00Z</cp:lastPrinted>
  <dcterms:created xsi:type="dcterms:W3CDTF">2021-04-26T08:59:00Z</dcterms:created>
  <dcterms:modified xsi:type="dcterms:W3CDTF">2023-08-01T09:53:00Z</dcterms:modified>
</cp:coreProperties>
</file>